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8B564" w14:textId="78AF9BD6" w:rsidR="00A10500" w:rsidRDefault="00091B0C" w:rsidP="00571BC4">
      <w:pPr>
        <w:pStyle w:val="GPSSchTitleandNumber"/>
        <w:spacing w:after="200" w:line="276" w:lineRule="auto"/>
        <w:jc w:val="left"/>
        <w:rPr>
          <w:rFonts w:ascii="Arial" w:hAnsi="Arial" w:cs="Arial"/>
          <w:caps w:val="0"/>
          <w:sz w:val="36"/>
          <w:szCs w:val="36"/>
        </w:rPr>
      </w:pPr>
      <w:bookmarkStart w:id="0" w:name="_GoBack"/>
      <w:bookmarkEnd w:id="0"/>
      <w:r w:rsidRPr="00091B0C">
        <w:rPr>
          <w:rFonts w:ascii="Arial" w:hAnsi="Arial" w:cs="Arial"/>
          <w:caps w:val="0"/>
          <w:sz w:val="36"/>
          <w:szCs w:val="36"/>
        </w:rPr>
        <w:t xml:space="preserve">Schedule </w:t>
      </w:r>
      <w:r w:rsidR="00FC5816">
        <w:rPr>
          <w:rFonts w:ascii="Arial" w:hAnsi="Arial" w:cs="Arial"/>
          <w:caps w:val="0"/>
          <w:sz w:val="36"/>
          <w:szCs w:val="36"/>
        </w:rPr>
        <w:t>10</w:t>
      </w:r>
      <w:r w:rsidRPr="00091B0C">
        <w:rPr>
          <w:rFonts w:ascii="Arial" w:hAnsi="Arial" w:cs="Arial"/>
          <w:caps w:val="0"/>
          <w:sz w:val="36"/>
          <w:szCs w:val="36"/>
        </w:rPr>
        <w:t xml:space="preserve">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5ED36A82" w14:textId="77777777" w:rsidR="005D1C56" w:rsidRPr="00B553F1" w:rsidRDefault="00EF7368">
      <w:pPr>
        <w:pStyle w:val="GPSL1CLAUSEHEADING"/>
        <w:rPr>
          <w:rFonts w:hint="eastAsia"/>
        </w:rPr>
      </w:pPr>
      <w:bookmarkStart w:id="1" w:name="_Hlk45180294"/>
      <w:r w:rsidRPr="00B553F1">
        <w:t>Definitions</w:t>
      </w:r>
    </w:p>
    <w:p w14:paraId="061764E9" w14:textId="54AC0069" w:rsidR="00DD3B64" w:rsidRPr="00D409CA" w:rsidRDefault="005D1C56" w:rsidP="00DD3B64">
      <w:pPr>
        <w:pStyle w:val="GPSL2NumberedBoldHeading"/>
        <w:keepNext/>
      </w:pPr>
      <w:r w:rsidRPr="00D409CA">
        <w:t xml:space="preserve">In this Schedule, the following words shall have the following meanings and they shall supplement </w:t>
      </w:r>
      <w:r w:rsidR="00BC7C20" w:rsidRPr="00D409CA">
        <w:t>Schedule 1</w:t>
      </w:r>
      <w:r w:rsidRPr="00D409CA">
        <w:t xml:space="preserve"> (Definitions):</w:t>
      </w:r>
    </w:p>
    <w:tbl>
      <w:tblPr>
        <w:tblW w:w="8422" w:type="dxa"/>
        <w:tblInd w:w="900" w:type="dxa"/>
        <w:tblLayout w:type="fixed"/>
        <w:tblLook w:val="04A0" w:firstRow="1" w:lastRow="0" w:firstColumn="1" w:lastColumn="0" w:noHBand="0" w:noVBand="1"/>
      </w:tblPr>
      <w:tblGrid>
        <w:gridCol w:w="2469"/>
        <w:gridCol w:w="5953"/>
      </w:tblGrid>
      <w:tr w:rsidR="006A11C8" w:rsidRPr="00D409CA" w14:paraId="41527DC1" w14:textId="13048AE2" w:rsidTr="001A25C9">
        <w:tc>
          <w:tcPr>
            <w:tcW w:w="2469" w:type="dxa"/>
            <w:shd w:val="clear" w:color="auto" w:fill="auto"/>
          </w:tcPr>
          <w:p w14:paraId="2E0169CB" w14:textId="493B7CC9" w:rsidR="00EC2E16" w:rsidRPr="00D409CA" w:rsidRDefault="00D23FFA" w:rsidP="00D23FFA">
            <w:pPr>
              <w:pStyle w:val="GPSDefinitionTerm"/>
              <w:spacing w:before="120"/>
              <w:rPr>
                <w:szCs w:val="24"/>
              </w:rPr>
            </w:pPr>
            <w:r w:rsidRPr="00D409CA">
              <w:rPr>
                <w:szCs w:val="24"/>
              </w:rPr>
              <w:t>“</w:t>
            </w:r>
            <w:r w:rsidR="00EC2E16" w:rsidRPr="00D409CA">
              <w:rPr>
                <w:szCs w:val="24"/>
              </w:rPr>
              <w:t>Availab</w:t>
            </w:r>
            <w:r w:rsidR="000E7C62" w:rsidRPr="00D409CA">
              <w:rPr>
                <w:szCs w:val="24"/>
              </w:rPr>
              <w:t>le</w:t>
            </w:r>
            <w:r w:rsidRPr="00D409CA">
              <w:rPr>
                <w:szCs w:val="24"/>
              </w:rPr>
              <w:t>”</w:t>
            </w:r>
          </w:p>
          <w:p w14:paraId="15633BDE" w14:textId="1249A94E" w:rsidR="003962A7" w:rsidRPr="00D409CA" w:rsidRDefault="003962A7" w:rsidP="007D61E0">
            <w:pPr>
              <w:pStyle w:val="GPSDefinitionTerm"/>
              <w:spacing w:before="120"/>
              <w:rPr>
                <w:szCs w:val="24"/>
              </w:rPr>
            </w:pPr>
          </w:p>
          <w:p w14:paraId="717794F9" w14:textId="77777777" w:rsidR="001D1CD4" w:rsidRPr="00D409CA" w:rsidRDefault="001D1CD4" w:rsidP="009F6D8A">
            <w:pPr>
              <w:pStyle w:val="GPSDefinitionTerm"/>
              <w:spacing w:before="120"/>
              <w:ind w:left="0"/>
              <w:rPr>
                <w:szCs w:val="24"/>
              </w:rPr>
            </w:pPr>
          </w:p>
          <w:p w14:paraId="3818BA92" w14:textId="77777777" w:rsidR="005E2E7C" w:rsidRPr="00D409CA" w:rsidRDefault="005E2E7C" w:rsidP="009F6D8A">
            <w:pPr>
              <w:pStyle w:val="GPSDefinitionTerm"/>
              <w:spacing w:before="120"/>
              <w:ind w:left="0"/>
              <w:rPr>
                <w:szCs w:val="24"/>
              </w:rPr>
            </w:pPr>
          </w:p>
          <w:p w14:paraId="4CA7EA7F" w14:textId="77777777" w:rsidR="00A93C72" w:rsidRPr="00D409CA" w:rsidRDefault="00A93C72" w:rsidP="00E718C4">
            <w:pPr>
              <w:pStyle w:val="GPSDefinitionTerm"/>
              <w:spacing w:before="120"/>
              <w:ind w:left="0"/>
              <w:rPr>
                <w:szCs w:val="24"/>
              </w:rPr>
            </w:pPr>
          </w:p>
          <w:p w14:paraId="64B775CC" w14:textId="439BD785" w:rsidR="006A11C8" w:rsidRPr="00D409CA" w:rsidRDefault="00544576" w:rsidP="007D61E0">
            <w:pPr>
              <w:pStyle w:val="GPSDefinitionTerm"/>
              <w:spacing w:before="120"/>
              <w:rPr>
                <w:szCs w:val="24"/>
              </w:rPr>
            </w:pPr>
            <w:r w:rsidRPr="00D409CA">
              <w:rPr>
                <w:szCs w:val="24"/>
              </w:rPr>
              <w:t>"</w:t>
            </w:r>
            <w:r w:rsidR="0079433C" w:rsidRPr="00D409CA">
              <w:rPr>
                <w:szCs w:val="24"/>
              </w:rPr>
              <w:t>Critical Service Level Failure</w:t>
            </w:r>
            <w:r w:rsidRPr="00D409CA">
              <w:rPr>
                <w:szCs w:val="24"/>
              </w:rPr>
              <w:t>"</w:t>
            </w:r>
          </w:p>
        </w:tc>
        <w:tc>
          <w:tcPr>
            <w:tcW w:w="5953" w:type="dxa"/>
            <w:shd w:val="clear" w:color="auto" w:fill="auto"/>
          </w:tcPr>
          <w:p w14:paraId="0EED665F" w14:textId="409FDEDF" w:rsidR="000E7339" w:rsidRPr="00D409CA" w:rsidRDefault="001945EF" w:rsidP="007D61E0">
            <w:pPr>
              <w:pStyle w:val="GPsDefinition"/>
              <w:numPr>
                <w:ilvl w:val="0"/>
                <w:numId w:val="0"/>
              </w:numPr>
              <w:tabs>
                <w:tab w:val="clear" w:pos="-9"/>
              </w:tabs>
              <w:spacing w:before="120"/>
              <w:ind w:left="170"/>
              <w:jc w:val="left"/>
              <w:rPr>
                <w:szCs w:val="24"/>
              </w:rPr>
            </w:pPr>
            <w:r w:rsidRPr="00D409CA">
              <w:t xml:space="preserve">means the Supplier System and/or Service shall be “available” when </w:t>
            </w:r>
            <w:r w:rsidR="00B9200E" w:rsidRPr="00D409CA">
              <w:t>u</w:t>
            </w:r>
            <w:r w:rsidRPr="00D409CA">
              <w:t xml:space="preserve">sers are able to access and use all its functions </w:t>
            </w:r>
            <w:r w:rsidR="00B9200E" w:rsidRPr="00D409CA">
              <w:t xml:space="preserve">and tools </w:t>
            </w:r>
            <w:r w:rsidRPr="00D409CA">
              <w:t>at a level that enables them to carry out their normal dutie</w:t>
            </w:r>
            <w:r w:rsidR="00245863" w:rsidRPr="00D409CA">
              <w:t>s</w:t>
            </w:r>
            <w:r w:rsidRPr="00D409CA">
              <w:t>. “Availability” shall be construed accordingly;</w:t>
            </w:r>
          </w:p>
          <w:p w14:paraId="50657B59" w14:textId="77777777" w:rsidR="003962A7" w:rsidRPr="00D409CA" w:rsidRDefault="003962A7" w:rsidP="00E718C4">
            <w:pPr>
              <w:pStyle w:val="GPsDefinition"/>
              <w:numPr>
                <w:ilvl w:val="0"/>
                <w:numId w:val="0"/>
              </w:numPr>
              <w:tabs>
                <w:tab w:val="clear" w:pos="-9"/>
              </w:tabs>
              <w:spacing w:before="120"/>
              <w:jc w:val="left"/>
              <w:rPr>
                <w:szCs w:val="24"/>
              </w:rPr>
            </w:pPr>
          </w:p>
          <w:p w14:paraId="6D2F0EAA" w14:textId="5BC5DABD" w:rsidR="006A11C8" w:rsidRPr="00D409CA" w:rsidRDefault="00864B4E" w:rsidP="007D61E0">
            <w:pPr>
              <w:pStyle w:val="GPsDefinition"/>
              <w:numPr>
                <w:ilvl w:val="0"/>
                <w:numId w:val="0"/>
              </w:numPr>
              <w:tabs>
                <w:tab w:val="clear" w:pos="-9"/>
              </w:tabs>
              <w:spacing w:before="120"/>
              <w:ind w:left="170"/>
              <w:jc w:val="left"/>
              <w:rPr>
                <w:szCs w:val="24"/>
              </w:rPr>
            </w:pPr>
            <w:r w:rsidRPr="00D409CA">
              <w:rPr>
                <w:szCs w:val="24"/>
              </w:rPr>
              <w:t>has the meaning given to it in the Award Form;</w:t>
            </w:r>
          </w:p>
        </w:tc>
      </w:tr>
      <w:tr w:rsidR="009F6317" w:rsidRPr="00D409CA" w14:paraId="666E91B5" w14:textId="77777777" w:rsidTr="001A25C9">
        <w:tc>
          <w:tcPr>
            <w:tcW w:w="2469" w:type="dxa"/>
            <w:shd w:val="clear" w:color="auto" w:fill="auto"/>
          </w:tcPr>
          <w:p w14:paraId="274489DB" w14:textId="201D5BEE" w:rsidR="009F6317" w:rsidRPr="00D409CA" w:rsidRDefault="009F6317" w:rsidP="009F6317">
            <w:pPr>
              <w:pStyle w:val="GPSDefinitionTerm"/>
              <w:spacing w:before="120"/>
              <w:rPr>
                <w:szCs w:val="24"/>
              </w:rPr>
            </w:pPr>
            <w:r w:rsidRPr="00D409CA">
              <w:rPr>
                <w:szCs w:val="24"/>
              </w:rPr>
              <w:t>"KBE Notice" and "KBE End Notice"</w:t>
            </w:r>
          </w:p>
        </w:tc>
        <w:tc>
          <w:tcPr>
            <w:tcW w:w="5953" w:type="dxa"/>
            <w:shd w:val="clear" w:color="auto" w:fill="auto"/>
          </w:tcPr>
          <w:p w14:paraId="0B696C5B" w14:textId="7BCC45B3" w:rsidR="009F6317" w:rsidRPr="00D409CA" w:rsidRDefault="009F6317" w:rsidP="00391842">
            <w:pPr>
              <w:pStyle w:val="GPsDefinition"/>
              <w:numPr>
                <w:ilvl w:val="0"/>
                <w:numId w:val="0"/>
              </w:numPr>
              <w:tabs>
                <w:tab w:val="clear" w:pos="-9"/>
              </w:tabs>
              <w:spacing w:before="120"/>
              <w:ind w:left="170"/>
              <w:jc w:val="left"/>
              <w:rPr>
                <w:szCs w:val="24"/>
              </w:rPr>
            </w:pPr>
            <w:r w:rsidRPr="00D409CA">
              <w:rPr>
                <w:szCs w:val="24"/>
              </w:rPr>
              <w:t>has the meaning given at clause 3 of Part A;</w:t>
            </w:r>
          </w:p>
        </w:tc>
      </w:tr>
      <w:tr w:rsidR="009F6317" w:rsidRPr="00091B0C" w14:paraId="2B0F59DE" w14:textId="77777777" w:rsidTr="001A25C9">
        <w:tc>
          <w:tcPr>
            <w:tcW w:w="2469" w:type="dxa"/>
            <w:shd w:val="clear" w:color="auto" w:fill="auto"/>
          </w:tcPr>
          <w:p w14:paraId="19039DA0" w14:textId="77777777" w:rsidR="009F6317" w:rsidRPr="00D409CA" w:rsidRDefault="009F6317" w:rsidP="00391842">
            <w:pPr>
              <w:pStyle w:val="GPSDefinitionTerm"/>
              <w:spacing w:before="120"/>
              <w:rPr>
                <w:b w:val="0"/>
                <w:szCs w:val="24"/>
              </w:rPr>
            </w:pPr>
            <w:r w:rsidRPr="00D409CA">
              <w:rPr>
                <w:szCs w:val="24"/>
              </w:rPr>
              <w:t>"Key Business Event"</w:t>
            </w:r>
          </w:p>
          <w:p w14:paraId="739FD58A" w14:textId="77777777" w:rsidR="009F6317" w:rsidRPr="00D409CA" w:rsidRDefault="009F6317" w:rsidP="009F6317">
            <w:pPr>
              <w:pStyle w:val="GPSDefinitionTerm"/>
              <w:spacing w:before="120"/>
              <w:rPr>
                <w:szCs w:val="24"/>
              </w:rPr>
            </w:pPr>
          </w:p>
          <w:p w14:paraId="3D5943E8" w14:textId="77777777" w:rsidR="00E311E5" w:rsidRPr="00D409CA" w:rsidRDefault="00E311E5" w:rsidP="009F6317">
            <w:pPr>
              <w:pStyle w:val="GPSDefinitionTerm"/>
              <w:spacing w:before="120"/>
              <w:rPr>
                <w:szCs w:val="24"/>
              </w:rPr>
            </w:pPr>
            <w:r w:rsidRPr="00D409CA">
              <w:rPr>
                <w:szCs w:val="24"/>
              </w:rPr>
              <w:t>"Resolution Time"</w:t>
            </w:r>
          </w:p>
          <w:p w14:paraId="1BF11CCE" w14:textId="77777777" w:rsidR="002320E1" w:rsidRPr="00D409CA" w:rsidRDefault="002320E1" w:rsidP="009F6317">
            <w:pPr>
              <w:pStyle w:val="GPSDefinitionTerm"/>
              <w:spacing w:before="120"/>
              <w:rPr>
                <w:szCs w:val="24"/>
              </w:rPr>
            </w:pPr>
          </w:p>
          <w:p w14:paraId="494E80D1" w14:textId="77777777" w:rsidR="002320E1" w:rsidRPr="00D409CA" w:rsidRDefault="002320E1" w:rsidP="009F6317">
            <w:pPr>
              <w:pStyle w:val="GPSDefinitionTerm"/>
              <w:spacing w:before="120"/>
              <w:rPr>
                <w:szCs w:val="24"/>
              </w:rPr>
            </w:pPr>
          </w:p>
          <w:p w14:paraId="0E49B264" w14:textId="77777777" w:rsidR="002320E1" w:rsidRPr="00D409CA" w:rsidRDefault="002320E1" w:rsidP="009F6317">
            <w:pPr>
              <w:pStyle w:val="GPSDefinitionTerm"/>
              <w:spacing w:before="120"/>
              <w:rPr>
                <w:szCs w:val="24"/>
              </w:rPr>
            </w:pPr>
          </w:p>
          <w:p w14:paraId="022B7EAC" w14:textId="37BACD8A" w:rsidR="002320E1" w:rsidRPr="00D409CA" w:rsidRDefault="002320E1" w:rsidP="0007135A">
            <w:pPr>
              <w:pStyle w:val="GPSDefinitionTerm"/>
              <w:spacing w:before="120"/>
              <w:rPr>
                <w:szCs w:val="24"/>
              </w:rPr>
            </w:pPr>
          </w:p>
          <w:p w14:paraId="146BFC41" w14:textId="77777777" w:rsidR="0007135A" w:rsidRPr="00D409CA" w:rsidRDefault="0007135A" w:rsidP="0007135A">
            <w:pPr>
              <w:pStyle w:val="GPSDefinitionTerm"/>
              <w:spacing w:before="120"/>
              <w:rPr>
                <w:szCs w:val="24"/>
              </w:rPr>
            </w:pPr>
          </w:p>
          <w:p w14:paraId="4774AE0C" w14:textId="06B484ED" w:rsidR="002320E1" w:rsidRPr="00D409CA" w:rsidRDefault="00D41ECC" w:rsidP="009F6317">
            <w:pPr>
              <w:pStyle w:val="GPSDefinitionTerm"/>
              <w:spacing w:before="120"/>
              <w:rPr>
                <w:szCs w:val="24"/>
              </w:rPr>
            </w:pPr>
            <w:r w:rsidRPr="00D409CA">
              <w:rPr>
                <w:szCs w:val="24"/>
              </w:rPr>
              <w:t>“Resolved”</w:t>
            </w:r>
          </w:p>
        </w:tc>
        <w:tc>
          <w:tcPr>
            <w:tcW w:w="5953" w:type="dxa"/>
            <w:shd w:val="clear" w:color="auto" w:fill="auto"/>
          </w:tcPr>
          <w:p w14:paraId="1B75697F" w14:textId="77777777" w:rsidR="009F6317" w:rsidRPr="00D409CA" w:rsidRDefault="009F6317" w:rsidP="00391842">
            <w:pPr>
              <w:pStyle w:val="GPsDefinition"/>
              <w:numPr>
                <w:ilvl w:val="0"/>
                <w:numId w:val="0"/>
              </w:numPr>
              <w:tabs>
                <w:tab w:val="clear" w:pos="-9"/>
              </w:tabs>
              <w:spacing w:before="120"/>
              <w:ind w:left="170"/>
              <w:jc w:val="left"/>
              <w:rPr>
                <w:szCs w:val="24"/>
              </w:rPr>
            </w:pPr>
            <w:r w:rsidRPr="00D409CA">
              <w:rPr>
                <w:szCs w:val="24"/>
              </w:rPr>
              <w:t xml:space="preserve">means an event designated as such by the Authority from time to time; </w:t>
            </w:r>
          </w:p>
          <w:p w14:paraId="403B978B" w14:textId="77777777" w:rsidR="00904148" w:rsidRPr="00D409CA" w:rsidRDefault="00904148" w:rsidP="00391842">
            <w:pPr>
              <w:pStyle w:val="GPsDefinition"/>
              <w:numPr>
                <w:ilvl w:val="0"/>
                <w:numId w:val="0"/>
              </w:numPr>
              <w:tabs>
                <w:tab w:val="clear" w:pos="-9"/>
              </w:tabs>
              <w:spacing w:before="120"/>
              <w:ind w:left="170"/>
              <w:jc w:val="left"/>
              <w:rPr>
                <w:szCs w:val="24"/>
              </w:rPr>
            </w:pPr>
          </w:p>
          <w:p w14:paraId="49318A29" w14:textId="77777777" w:rsidR="00904148" w:rsidRPr="00D409CA" w:rsidRDefault="00904148" w:rsidP="006633BE">
            <w:pPr>
              <w:spacing w:after="0" w:line="240" w:lineRule="auto"/>
              <w:ind w:left="170"/>
              <w:rPr>
                <w:rFonts w:eastAsia="Times New Roman" w:cs="Arial"/>
                <w:szCs w:val="24"/>
              </w:rPr>
            </w:pPr>
            <w:r w:rsidRPr="00D409CA">
              <w:rPr>
                <w:rFonts w:eastAsia="Times New Roman" w:cs="Arial"/>
                <w:szCs w:val="24"/>
              </w:rPr>
              <w:t>shall mean the elapsed time between the Incident being allocated to the Supplier’s resolver groups and the sooner of;</w:t>
            </w:r>
          </w:p>
          <w:p w14:paraId="0C8E2F7F" w14:textId="77777777" w:rsidR="00904148" w:rsidRPr="00D409CA" w:rsidRDefault="00904148" w:rsidP="006633BE">
            <w:pPr>
              <w:spacing w:after="0" w:line="240" w:lineRule="auto"/>
              <w:ind w:left="170"/>
              <w:rPr>
                <w:rFonts w:eastAsia="Times New Roman" w:cs="Arial"/>
                <w:szCs w:val="24"/>
              </w:rPr>
            </w:pPr>
            <w:r w:rsidRPr="00D409CA">
              <w:rPr>
                <w:rFonts w:eastAsia="Times New Roman" w:cs="Arial"/>
                <w:szCs w:val="24"/>
              </w:rPr>
              <w:t>•</w:t>
            </w:r>
            <w:r w:rsidRPr="00D409CA">
              <w:rPr>
                <w:rFonts w:eastAsia="Times New Roman" w:cs="Arial"/>
                <w:szCs w:val="24"/>
              </w:rPr>
              <w:tab/>
              <w:t>the Incident being resolved by the Supplier; or</w:t>
            </w:r>
          </w:p>
          <w:p w14:paraId="45C0E47E" w14:textId="6489C236" w:rsidR="00904148" w:rsidRPr="00D409CA" w:rsidRDefault="00904148" w:rsidP="006633BE">
            <w:pPr>
              <w:spacing w:after="0" w:line="240" w:lineRule="auto"/>
              <w:ind w:left="170"/>
              <w:rPr>
                <w:rFonts w:eastAsia="Times New Roman" w:cs="Arial"/>
                <w:szCs w:val="24"/>
              </w:rPr>
            </w:pPr>
            <w:r w:rsidRPr="00D409CA">
              <w:rPr>
                <w:rFonts w:eastAsia="Times New Roman" w:cs="Arial"/>
                <w:szCs w:val="24"/>
              </w:rPr>
              <w:t>•</w:t>
            </w:r>
            <w:r w:rsidRPr="00D409CA">
              <w:rPr>
                <w:rFonts w:eastAsia="Times New Roman" w:cs="Arial"/>
                <w:szCs w:val="24"/>
              </w:rPr>
              <w:tab/>
              <w:t>the Incident being permanently reassigned to another supplier's resolver group.</w:t>
            </w:r>
          </w:p>
          <w:p w14:paraId="5D18CCE2" w14:textId="77777777" w:rsidR="00586939" w:rsidRPr="00D409CA" w:rsidRDefault="00586939" w:rsidP="00586939">
            <w:pPr>
              <w:pStyle w:val="GPsDefinition"/>
              <w:numPr>
                <w:ilvl w:val="0"/>
                <w:numId w:val="0"/>
              </w:numPr>
              <w:tabs>
                <w:tab w:val="clear" w:pos="-9"/>
              </w:tabs>
              <w:spacing w:before="120"/>
              <w:ind w:left="170"/>
              <w:jc w:val="left"/>
              <w:rPr>
                <w:szCs w:val="24"/>
              </w:rPr>
            </w:pPr>
          </w:p>
          <w:p w14:paraId="6245CE7C" w14:textId="677821AB" w:rsidR="00904148" w:rsidRPr="00CD1CBB" w:rsidRDefault="00904148" w:rsidP="00CD1CBB">
            <w:pPr>
              <w:spacing w:after="0" w:line="240" w:lineRule="auto"/>
              <w:ind w:left="170"/>
              <w:rPr>
                <w:rFonts w:eastAsia="Times New Roman" w:cs="Arial"/>
                <w:szCs w:val="24"/>
              </w:rPr>
            </w:pPr>
            <w:r w:rsidRPr="00D409CA">
              <w:rPr>
                <w:rFonts w:eastAsia="Times New Roman" w:cs="Arial"/>
                <w:szCs w:val="24"/>
              </w:rPr>
              <w:t xml:space="preserve">means that the Incident has been fully resolved, a fix has been applied or a workaround has been applied that the </w:t>
            </w:r>
            <w:r w:rsidR="00BC7A1C" w:rsidRPr="00D409CA">
              <w:rPr>
                <w:rFonts w:eastAsia="Times New Roman" w:cs="Arial"/>
                <w:szCs w:val="24"/>
              </w:rPr>
              <w:t>Buyer</w:t>
            </w:r>
            <w:r w:rsidRPr="00D409CA">
              <w:rPr>
                <w:rFonts w:eastAsia="Times New Roman" w:cs="Arial"/>
                <w:szCs w:val="24"/>
              </w:rPr>
              <w:t xml:space="preserve"> agree appropriately mitigates the incident.</w:t>
            </w:r>
            <w:r w:rsidRPr="00904148">
              <w:rPr>
                <w:rFonts w:eastAsia="Times New Roman" w:cs="Arial"/>
                <w:szCs w:val="24"/>
              </w:rPr>
              <w:t xml:space="preserve"> </w:t>
            </w:r>
          </w:p>
        </w:tc>
      </w:tr>
      <w:tr w:rsidR="002320E1" w:rsidRPr="00091B0C" w14:paraId="7520EFE8" w14:textId="77777777" w:rsidTr="001A25C9">
        <w:tc>
          <w:tcPr>
            <w:tcW w:w="2469" w:type="dxa"/>
            <w:shd w:val="clear" w:color="auto" w:fill="auto"/>
          </w:tcPr>
          <w:p w14:paraId="7A18D7C8" w14:textId="77777777" w:rsidR="002320E1" w:rsidRPr="00391842" w:rsidRDefault="002320E1" w:rsidP="00D41ECC">
            <w:pPr>
              <w:pStyle w:val="GPSDefinitionTerm"/>
              <w:spacing w:before="120"/>
              <w:ind w:left="0"/>
              <w:rPr>
                <w:szCs w:val="24"/>
              </w:rPr>
            </w:pPr>
          </w:p>
        </w:tc>
        <w:tc>
          <w:tcPr>
            <w:tcW w:w="5953" w:type="dxa"/>
            <w:shd w:val="clear" w:color="auto" w:fill="auto"/>
          </w:tcPr>
          <w:p w14:paraId="261B01CE" w14:textId="77777777" w:rsidR="002320E1" w:rsidRPr="00391842" w:rsidRDefault="002320E1" w:rsidP="00D41ECC">
            <w:pPr>
              <w:pStyle w:val="GPsDefinition"/>
              <w:numPr>
                <w:ilvl w:val="0"/>
                <w:numId w:val="0"/>
              </w:numPr>
              <w:tabs>
                <w:tab w:val="clear" w:pos="-9"/>
              </w:tabs>
              <w:spacing w:before="120"/>
              <w:jc w:val="left"/>
              <w:rPr>
                <w:szCs w:val="24"/>
              </w:rPr>
            </w:pPr>
          </w:p>
        </w:tc>
      </w:tr>
      <w:tr w:rsidR="009F6317" w:rsidRPr="00091B0C" w14:paraId="6C533616" w14:textId="5704AB06" w:rsidTr="001A25C9">
        <w:tc>
          <w:tcPr>
            <w:tcW w:w="2469" w:type="dxa"/>
            <w:shd w:val="clear" w:color="auto" w:fill="auto"/>
          </w:tcPr>
          <w:p w14:paraId="783B0FC3" w14:textId="21AFF5D4" w:rsidR="009F6317" w:rsidRDefault="009F6317" w:rsidP="009F6317">
            <w:pPr>
              <w:pStyle w:val="GPSDefinitionTerm"/>
              <w:spacing w:before="120"/>
              <w:rPr>
                <w:szCs w:val="24"/>
              </w:rPr>
            </w:pPr>
            <w:r w:rsidRPr="00091B0C">
              <w:rPr>
                <w:szCs w:val="24"/>
              </w:rPr>
              <w:t>"Service Credits"</w:t>
            </w:r>
          </w:p>
        </w:tc>
        <w:tc>
          <w:tcPr>
            <w:tcW w:w="5953" w:type="dxa"/>
            <w:shd w:val="clear" w:color="auto" w:fill="auto"/>
          </w:tcPr>
          <w:p w14:paraId="0CD89831" w14:textId="123359B2" w:rsidR="009F6317" w:rsidRDefault="009F6317" w:rsidP="009F6317">
            <w:pPr>
              <w:pStyle w:val="GPsDefinition"/>
              <w:numPr>
                <w:ilvl w:val="0"/>
                <w:numId w:val="0"/>
              </w:numPr>
              <w:tabs>
                <w:tab w:val="left" w:pos="-179"/>
              </w:tabs>
              <w:spacing w:before="120"/>
              <w:ind w:left="170"/>
              <w:jc w:val="left"/>
              <w:rPr>
                <w:szCs w:val="24"/>
              </w:rPr>
            </w:pPr>
            <w:r w:rsidRPr="00091B0C">
              <w:rPr>
                <w:szCs w:val="24"/>
              </w:rPr>
              <w:t>any service credits specified in the Annex to Part A of this Schedule being payable by the Supplier to the Buyer in respect of any failure by the Supplier to meet one or more Service Levels;</w:t>
            </w:r>
          </w:p>
        </w:tc>
      </w:tr>
      <w:tr w:rsidR="009F6317" w:rsidRPr="00091B0C" w14:paraId="2B941A22" w14:textId="1D63A11A" w:rsidTr="001A25C9">
        <w:trPr>
          <w:trHeight w:val="359"/>
        </w:trPr>
        <w:tc>
          <w:tcPr>
            <w:tcW w:w="2469" w:type="dxa"/>
            <w:shd w:val="clear" w:color="auto" w:fill="auto"/>
          </w:tcPr>
          <w:p w14:paraId="14AF2178" w14:textId="54FC82E6" w:rsidR="009F6317" w:rsidRPr="00091B0C" w:rsidRDefault="009F6317" w:rsidP="009F6317">
            <w:pPr>
              <w:pStyle w:val="GPSDefinitionTerm"/>
              <w:spacing w:before="120"/>
              <w:rPr>
                <w:szCs w:val="24"/>
              </w:rPr>
            </w:pPr>
            <w:r w:rsidRPr="00091B0C">
              <w:rPr>
                <w:szCs w:val="24"/>
              </w:rPr>
              <w:t>"Service Credit Cap"</w:t>
            </w:r>
          </w:p>
        </w:tc>
        <w:tc>
          <w:tcPr>
            <w:tcW w:w="5953" w:type="dxa"/>
            <w:shd w:val="clear" w:color="auto" w:fill="auto"/>
          </w:tcPr>
          <w:p w14:paraId="1DA3AF98" w14:textId="31F4F4E4" w:rsidR="009F6317" w:rsidRPr="00091B0C" w:rsidRDefault="009F6317" w:rsidP="009F6317">
            <w:pPr>
              <w:pStyle w:val="GPsDefinition"/>
              <w:numPr>
                <w:ilvl w:val="0"/>
                <w:numId w:val="0"/>
              </w:numPr>
              <w:tabs>
                <w:tab w:val="left" w:pos="-179"/>
              </w:tabs>
              <w:spacing w:before="120"/>
              <w:ind w:left="170"/>
              <w:jc w:val="left"/>
              <w:rPr>
                <w:szCs w:val="24"/>
              </w:rPr>
            </w:pPr>
            <w:r w:rsidRPr="00091B0C">
              <w:rPr>
                <w:szCs w:val="24"/>
              </w:rPr>
              <w:t xml:space="preserve">has the meaning given to it in the </w:t>
            </w:r>
            <w:r>
              <w:rPr>
                <w:szCs w:val="24"/>
              </w:rPr>
              <w:t>Award</w:t>
            </w:r>
            <w:r w:rsidRPr="00091B0C">
              <w:rPr>
                <w:szCs w:val="24"/>
              </w:rPr>
              <w:t xml:space="preserve"> Form;</w:t>
            </w:r>
          </w:p>
        </w:tc>
      </w:tr>
      <w:tr w:rsidR="009F6317" w:rsidRPr="00091B0C" w14:paraId="00A3E87A" w14:textId="415E49C4" w:rsidTr="001A25C9">
        <w:tc>
          <w:tcPr>
            <w:tcW w:w="2469" w:type="dxa"/>
            <w:shd w:val="clear" w:color="auto" w:fill="auto"/>
          </w:tcPr>
          <w:p w14:paraId="5144A224" w14:textId="2967732E" w:rsidR="009F6317" w:rsidRPr="00091B0C" w:rsidRDefault="009F6317" w:rsidP="009F6317">
            <w:pPr>
              <w:pStyle w:val="GPSDefinitionTerm"/>
              <w:spacing w:before="120"/>
              <w:rPr>
                <w:szCs w:val="24"/>
              </w:rPr>
            </w:pPr>
            <w:r w:rsidRPr="00091B0C">
              <w:rPr>
                <w:szCs w:val="24"/>
              </w:rPr>
              <w:t>"Service Level Failure"</w:t>
            </w:r>
          </w:p>
        </w:tc>
        <w:tc>
          <w:tcPr>
            <w:tcW w:w="5953" w:type="dxa"/>
            <w:shd w:val="clear" w:color="auto" w:fill="auto"/>
          </w:tcPr>
          <w:p w14:paraId="510D2727" w14:textId="0CF8D70A" w:rsidR="009F6317" w:rsidRPr="00091B0C" w:rsidRDefault="009F6317" w:rsidP="009F6317">
            <w:pPr>
              <w:pStyle w:val="GPsDefinition"/>
              <w:numPr>
                <w:ilvl w:val="0"/>
                <w:numId w:val="0"/>
              </w:numPr>
              <w:tabs>
                <w:tab w:val="left" w:pos="-179"/>
              </w:tabs>
              <w:spacing w:before="120"/>
              <w:ind w:left="170"/>
              <w:jc w:val="left"/>
              <w:rPr>
                <w:szCs w:val="24"/>
              </w:rPr>
            </w:pPr>
            <w:r w:rsidRPr="00091B0C">
              <w:rPr>
                <w:szCs w:val="24"/>
              </w:rPr>
              <w:t>means a failure to meet the Service Level Performance Measure in respect of a Service Level;</w:t>
            </w:r>
          </w:p>
        </w:tc>
      </w:tr>
      <w:tr w:rsidR="009F6317" w:rsidRPr="00091B0C" w14:paraId="174C172B" w14:textId="1558927A" w:rsidTr="001A25C9">
        <w:tc>
          <w:tcPr>
            <w:tcW w:w="2469" w:type="dxa"/>
            <w:shd w:val="clear" w:color="auto" w:fill="auto"/>
          </w:tcPr>
          <w:p w14:paraId="2B1A339D" w14:textId="2133CB50" w:rsidR="009F6317" w:rsidRPr="00091B0C" w:rsidRDefault="009F6317" w:rsidP="009F6317">
            <w:pPr>
              <w:pStyle w:val="GPSDefinitionTerm"/>
              <w:spacing w:before="120"/>
              <w:rPr>
                <w:szCs w:val="24"/>
              </w:rPr>
            </w:pPr>
            <w:r w:rsidRPr="00091B0C">
              <w:rPr>
                <w:szCs w:val="24"/>
              </w:rPr>
              <w:lastRenderedPageBreak/>
              <w:t>"Service Level Performance Measure"</w:t>
            </w:r>
          </w:p>
        </w:tc>
        <w:tc>
          <w:tcPr>
            <w:tcW w:w="5953" w:type="dxa"/>
            <w:shd w:val="clear" w:color="auto" w:fill="auto"/>
          </w:tcPr>
          <w:p w14:paraId="273AD6B8" w14:textId="26AEA765" w:rsidR="009F6317" w:rsidRPr="00091B0C" w:rsidRDefault="009F6317" w:rsidP="009F6317">
            <w:pPr>
              <w:pStyle w:val="GPsDefinition"/>
              <w:numPr>
                <w:ilvl w:val="0"/>
                <w:numId w:val="0"/>
              </w:numPr>
              <w:tabs>
                <w:tab w:val="left" w:pos="-179"/>
              </w:tabs>
              <w:spacing w:before="120"/>
              <w:ind w:left="170"/>
              <w:jc w:val="left"/>
              <w:rPr>
                <w:szCs w:val="24"/>
              </w:rPr>
            </w:pPr>
            <w:r w:rsidRPr="00091B0C">
              <w:rPr>
                <w:szCs w:val="24"/>
              </w:rPr>
              <w:t>shall be as set out against the relevant Service Level in the Annex to Part A of this Schedule; and</w:t>
            </w:r>
          </w:p>
        </w:tc>
      </w:tr>
      <w:tr w:rsidR="009F6317" w:rsidRPr="00091B0C" w14:paraId="13182C3D" w14:textId="2D19F580" w:rsidTr="001A25C9">
        <w:tc>
          <w:tcPr>
            <w:tcW w:w="2469" w:type="dxa"/>
            <w:shd w:val="clear" w:color="auto" w:fill="auto"/>
          </w:tcPr>
          <w:p w14:paraId="5D217EEF" w14:textId="274D4361" w:rsidR="009F6317" w:rsidRPr="00091B0C" w:rsidRDefault="009F6317" w:rsidP="009F6317">
            <w:pPr>
              <w:pStyle w:val="GPSDefinitionTerm"/>
              <w:spacing w:before="120"/>
              <w:rPr>
                <w:szCs w:val="24"/>
              </w:rPr>
            </w:pPr>
            <w:r w:rsidRPr="00091B0C">
              <w:rPr>
                <w:szCs w:val="24"/>
              </w:rPr>
              <w:t>"Service Level Threshold"</w:t>
            </w:r>
          </w:p>
        </w:tc>
        <w:tc>
          <w:tcPr>
            <w:tcW w:w="5953" w:type="dxa"/>
            <w:shd w:val="clear" w:color="auto" w:fill="auto"/>
          </w:tcPr>
          <w:p w14:paraId="690F82C2" w14:textId="67907D0B" w:rsidR="009F6317" w:rsidRPr="00091B0C" w:rsidRDefault="009F6317" w:rsidP="009F6317">
            <w:pPr>
              <w:pStyle w:val="GPsDefinition"/>
              <w:numPr>
                <w:ilvl w:val="0"/>
                <w:numId w:val="0"/>
              </w:numPr>
              <w:tabs>
                <w:tab w:val="left" w:pos="-179"/>
              </w:tabs>
              <w:spacing w:before="120"/>
              <w:ind w:left="170"/>
              <w:jc w:val="left"/>
              <w:rPr>
                <w:szCs w:val="24"/>
              </w:rPr>
            </w:pPr>
            <w:r w:rsidRPr="00091B0C">
              <w:rPr>
                <w:szCs w:val="24"/>
              </w:rPr>
              <w:t>shall be as set out against the relevant Service Level in the Annex to Part A of this Schedule.</w:t>
            </w:r>
          </w:p>
        </w:tc>
      </w:tr>
    </w:tbl>
    <w:p w14:paraId="2165D8E2" w14:textId="084BD650" w:rsidR="005D1C56" w:rsidRPr="00544576" w:rsidRDefault="00EF7368" w:rsidP="007D61E0">
      <w:pPr>
        <w:pStyle w:val="GPSL1CLAUSEHEADING"/>
        <w:rPr>
          <w:rFonts w:ascii="Arial" w:hAnsi="Arial"/>
          <w:szCs w:val="24"/>
        </w:rPr>
      </w:pPr>
      <w:r w:rsidRPr="00544576">
        <w:rPr>
          <w:rFonts w:ascii="Arial" w:hAnsi="Arial" w:hint="eastAsia"/>
          <w:szCs w:val="24"/>
        </w:rPr>
        <w:t>What happens if you don</w:t>
      </w:r>
      <w:r w:rsidR="00544576">
        <w:rPr>
          <w:rFonts w:ascii="Arial" w:hAnsi="Arial"/>
          <w:szCs w:val="24"/>
        </w:rPr>
        <w:t>’</w:t>
      </w:r>
      <w:r w:rsidRPr="00544576">
        <w:rPr>
          <w:rFonts w:ascii="Arial" w:hAnsi="Arial" w:hint="eastAsia"/>
          <w:szCs w:val="24"/>
        </w:rPr>
        <w:t>t meet the Service Levels</w:t>
      </w:r>
    </w:p>
    <w:p w14:paraId="5B3E1CD5" w14:textId="4A4378F7" w:rsidR="005D1C56" w:rsidRPr="004D3049" w:rsidRDefault="005D1C56" w:rsidP="007D61E0">
      <w:pPr>
        <w:pStyle w:val="GPSL2NumberedBoldHeading"/>
        <w:rPr>
          <w:b/>
        </w:rPr>
      </w:pPr>
      <w:r w:rsidRPr="004D3049">
        <w:t>The Supplier shall at all times provide the Deliverables to meet or exceed the Service Level Performance Measure for each Service Level.</w:t>
      </w:r>
    </w:p>
    <w:p w14:paraId="78E50333" w14:textId="4904EAE6" w:rsidR="005D1C56" w:rsidRPr="004D3049" w:rsidRDefault="005D1C56" w:rsidP="007D61E0">
      <w:pPr>
        <w:pStyle w:val="GPSL2NumberedBoldHeading"/>
        <w:rPr>
          <w:b/>
        </w:rPr>
      </w:pPr>
      <w:r w:rsidRPr="004D3049">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4B8A3FB" w14:textId="0D5A7695" w:rsidR="005D1C56" w:rsidRPr="004D3049" w:rsidRDefault="005D1C56" w:rsidP="007D61E0">
      <w:pPr>
        <w:pStyle w:val="GPSL2NumberedBoldHeading"/>
      </w:pPr>
      <w:r w:rsidRPr="004D3049">
        <w:t>The Supplier shall send Performance Monitoring Reports to the Buyer detailing the level of service which was achieved in accordance with the provisions of Part B (Performance Monitoring) of this Schedule.</w:t>
      </w:r>
    </w:p>
    <w:p w14:paraId="3A778FC1" w14:textId="697927CE" w:rsidR="005D1C56" w:rsidRPr="004D3049" w:rsidRDefault="005D1C56" w:rsidP="00DD3B64">
      <w:pPr>
        <w:pStyle w:val="GPSL2NumberedBoldHeading"/>
        <w:keepNext/>
        <w:rPr>
          <w:b/>
        </w:rPr>
      </w:pPr>
      <w:r w:rsidRPr="004D3049">
        <w:t>A Service Credit shall be the Buyer’s exclusive financial remedy for a Service Level Failure except where:</w:t>
      </w:r>
    </w:p>
    <w:p w14:paraId="17D2A21A" w14:textId="56AA02D3" w:rsidR="005D1C56" w:rsidRPr="004D3049" w:rsidRDefault="005D1C56" w:rsidP="007D61E0">
      <w:pPr>
        <w:pStyle w:val="GPSL3numberedclause"/>
      </w:pPr>
      <w:r w:rsidRPr="004D3049">
        <w:t>the Supplier has over the previous (twelve) 12 Month period exceeded the Service Credit Cap; and/or</w:t>
      </w:r>
    </w:p>
    <w:p w14:paraId="06A181C3" w14:textId="205AA577" w:rsidR="005D1C56" w:rsidRPr="004D3049" w:rsidRDefault="005D1C56" w:rsidP="007D61E0">
      <w:pPr>
        <w:pStyle w:val="GPSL3numberedclause"/>
        <w:keepNext/>
      </w:pPr>
      <w:r w:rsidRPr="004D3049">
        <w:t>the Service Level Failure:</w:t>
      </w:r>
    </w:p>
    <w:p w14:paraId="7CFBBFCC" w14:textId="28C510B0" w:rsidR="005D1C56" w:rsidRPr="00C93B88" w:rsidRDefault="005D1C56" w:rsidP="007D61E0">
      <w:pPr>
        <w:pStyle w:val="GPSL4numberedclause"/>
      </w:pPr>
      <w:r w:rsidRPr="00C93B88">
        <w:rPr>
          <w:szCs w:val="24"/>
        </w:rPr>
        <w:t>exceeds the relevant Service Level Threshold</w:t>
      </w:r>
      <w:r w:rsidRPr="00C93B88">
        <w:t>;</w:t>
      </w:r>
    </w:p>
    <w:p w14:paraId="60F9EA85" w14:textId="1FDABC67" w:rsidR="005D1C56" w:rsidRPr="00C93B88" w:rsidRDefault="005D1C56" w:rsidP="007D61E0">
      <w:pPr>
        <w:pStyle w:val="GPSL4numberedclause"/>
        <w:rPr>
          <w:szCs w:val="24"/>
        </w:rPr>
      </w:pPr>
      <w:r w:rsidRPr="00C93B88">
        <w:rPr>
          <w:szCs w:val="24"/>
        </w:rPr>
        <w:t xml:space="preserve">has arisen due to a Prohibited Act or wilful Default by the Supplier; </w:t>
      </w:r>
    </w:p>
    <w:p w14:paraId="6EA6E26E" w14:textId="67501E17" w:rsidR="005D1C56" w:rsidRPr="00C93B88" w:rsidRDefault="005D1C56" w:rsidP="007D61E0">
      <w:pPr>
        <w:pStyle w:val="GPSL4numberedclause"/>
        <w:rPr>
          <w:szCs w:val="24"/>
        </w:rPr>
      </w:pPr>
      <w:r w:rsidRPr="00C93B88">
        <w:rPr>
          <w:szCs w:val="24"/>
        </w:rPr>
        <w:t>results in the corruption or loss of any Government Data; and/or</w:t>
      </w:r>
    </w:p>
    <w:p w14:paraId="1349884E" w14:textId="05A8280D" w:rsidR="005D1C56" w:rsidRPr="00C93B88" w:rsidRDefault="005D1C56" w:rsidP="007D61E0">
      <w:pPr>
        <w:pStyle w:val="GPSL4numberedclause"/>
        <w:rPr>
          <w:szCs w:val="24"/>
        </w:rPr>
      </w:pPr>
      <w:r w:rsidRPr="00C93B88">
        <w:rPr>
          <w:szCs w:val="24"/>
        </w:rPr>
        <w:t>results in the Buyer being required to make a compensation payment to one or more third parties; and/or</w:t>
      </w:r>
    </w:p>
    <w:p w14:paraId="06FED302" w14:textId="16106470" w:rsidR="005D1C56" w:rsidRPr="004D3049" w:rsidRDefault="005D1C56" w:rsidP="007D61E0">
      <w:pPr>
        <w:pStyle w:val="GPSL3numberedclause"/>
        <w:rPr>
          <w:szCs w:val="24"/>
        </w:rPr>
      </w:pPr>
      <w:r w:rsidRPr="004D3049">
        <w:rPr>
          <w:szCs w:val="24"/>
        </w:rPr>
        <w:t xml:space="preserve">the Buyer is </w:t>
      </w:r>
      <w:r w:rsidR="001834BF" w:rsidRPr="004D3049">
        <w:rPr>
          <w:szCs w:val="24"/>
        </w:rPr>
        <w:t xml:space="preserve">also </w:t>
      </w:r>
      <w:r w:rsidRPr="004D3049">
        <w:rPr>
          <w:szCs w:val="24"/>
        </w:rPr>
        <w:t>entitled to or does terminate this Contract pursuant to Clause 1</w:t>
      </w:r>
      <w:r w:rsidR="002753B1" w:rsidRPr="004D3049">
        <w:rPr>
          <w:szCs w:val="24"/>
        </w:rPr>
        <w:t>4</w:t>
      </w:r>
      <w:r w:rsidRPr="004D3049">
        <w:rPr>
          <w:szCs w:val="24"/>
        </w:rPr>
        <w:t xml:space="preserve">.4 </w:t>
      </w:r>
      <w:r w:rsidR="00BE7F3D" w:rsidRPr="004D3049">
        <w:rPr>
          <w:szCs w:val="24"/>
        </w:rPr>
        <w:t xml:space="preserve">of the Core Terms </w:t>
      </w:r>
      <w:r w:rsidRPr="004D3049">
        <w:rPr>
          <w:szCs w:val="24"/>
        </w:rPr>
        <w:t>(</w:t>
      </w:r>
      <w:r w:rsidR="007C1A1B">
        <w:rPr>
          <w:szCs w:val="24"/>
        </w:rPr>
        <w:t xml:space="preserve">When the Buyer can end the </w:t>
      </w:r>
      <w:r w:rsidR="00D26C13">
        <w:rPr>
          <w:szCs w:val="24"/>
        </w:rPr>
        <w:t>c</w:t>
      </w:r>
      <w:r w:rsidR="007C1A1B">
        <w:rPr>
          <w:szCs w:val="24"/>
        </w:rPr>
        <w:t>ontract</w:t>
      </w:r>
      <w:r w:rsidRPr="004D3049">
        <w:rPr>
          <w:szCs w:val="24"/>
        </w:rPr>
        <w:t>).</w:t>
      </w:r>
    </w:p>
    <w:p w14:paraId="78F1AFD1" w14:textId="2D586C4E" w:rsidR="005D1C56" w:rsidRPr="004D3049" w:rsidRDefault="005D1C56" w:rsidP="00DD3B64">
      <w:pPr>
        <w:pStyle w:val="GPSL2NumberedBoldHeading"/>
        <w:keepNext/>
        <w:rPr>
          <w:szCs w:val="24"/>
        </w:rPr>
      </w:pPr>
      <w:r w:rsidRPr="004D3049">
        <w:rPr>
          <w:szCs w:val="24"/>
        </w:rPr>
        <w:t xml:space="preserve">Not more than once in each Contract Year, the Buyer may, on giving the Supplier at least three (3) Months’ notice, change the weighting of Service Level Performance Measure in respect of one or more Service Levels </w:t>
      </w:r>
      <w:r w:rsidRPr="004D3049">
        <w:rPr>
          <w:iCs/>
          <w:szCs w:val="24"/>
        </w:rPr>
        <w:t xml:space="preserve">and the </w:t>
      </w:r>
      <w:r w:rsidRPr="004D3049">
        <w:rPr>
          <w:szCs w:val="24"/>
        </w:rPr>
        <w:t>Supplier shall not be entitled to</w:t>
      </w:r>
      <w:r w:rsidRPr="004D3049">
        <w:rPr>
          <w:iCs/>
          <w:szCs w:val="24"/>
        </w:rPr>
        <w:t xml:space="preserve"> object to, or increase the Charges as a result of</w:t>
      </w:r>
      <w:r w:rsidRPr="004D3049">
        <w:rPr>
          <w:szCs w:val="24"/>
        </w:rPr>
        <w:t xml:space="preserve"> such </w:t>
      </w:r>
      <w:r w:rsidRPr="004D3049">
        <w:rPr>
          <w:iCs/>
          <w:szCs w:val="24"/>
        </w:rPr>
        <w:t>change</w:t>
      </w:r>
      <w:r w:rsidRPr="004D3049">
        <w:rPr>
          <w:szCs w:val="24"/>
        </w:rPr>
        <w:t>s, provided that:</w:t>
      </w:r>
    </w:p>
    <w:p w14:paraId="6AF2D8B0" w14:textId="0A106726" w:rsidR="005D1C56" w:rsidRPr="004D3049" w:rsidRDefault="005D1C56" w:rsidP="007D61E0">
      <w:pPr>
        <w:pStyle w:val="GPSL3numberedclause"/>
        <w:rPr>
          <w:szCs w:val="24"/>
        </w:rPr>
      </w:pPr>
      <w:r w:rsidRPr="004D3049">
        <w:rPr>
          <w:szCs w:val="24"/>
        </w:rPr>
        <w:t xml:space="preserve">the total number of Service Levels for which the weighting is to be changed does not exceed the number applicable as at the Start Date; </w:t>
      </w:r>
    </w:p>
    <w:p w14:paraId="016FCA35" w14:textId="4975AD18" w:rsidR="005D1C56" w:rsidRPr="004D3049" w:rsidRDefault="005D1C56" w:rsidP="007D61E0">
      <w:pPr>
        <w:pStyle w:val="GPSL3numberedclause"/>
        <w:rPr>
          <w:szCs w:val="24"/>
        </w:rPr>
      </w:pPr>
      <w:r w:rsidRPr="004D3049">
        <w:rPr>
          <w:szCs w:val="24"/>
        </w:rPr>
        <w:lastRenderedPageBreak/>
        <w:t>the principal purpose of the change is to reflect changes in the Buyer's business requirements and/or priorities or to reflect changing industry standards; and</w:t>
      </w:r>
    </w:p>
    <w:p w14:paraId="38AD06E1" w14:textId="04AC4187" w:rsidR="005D1C56" w:rsidRPr="004D3049" w:rsidRDefault="005D1C56" w:rsidP="007D61E0">
      <w:pPr>
        <w:pStyle w:val="GPSL3numberedclause"/>
        <w:rPr>
          <w:szCs w:val="24"/>
        </w:rPr>
      </w:pPr>
      <w:r w:rsidRPr="004D3049">
        <w:rPr>
          <w:szCs w:val="24"/>
        </w:rPr>
        <w:t>there is no change to the Service Credit Cap.</w:t>
      </w:r>
    </w:p>
    <w:p w14:paraId="60EDC559" w14:textId="2E9BEB04" w:rsidR="005D1C56" w:rsidRPr="00EF7368" w:rsidRDefault="00EF7368" w:rsidP="007D61E0">
      <w:pPr>
        <w:pStyle w:val="GPSL1CLAUSEHEADING"/>
        <w:rPr>
          <w:rFonts w:hint="eastAsia"/>
        </w:rPr>
      </w:pPr>
      <w:r>
        <w:t>Critical Service Level Failure</w:t>
      </w:r>
    </w:p>
    <w:p w14:paraId="1CB8C3F2" w14:textId="77D7BA56" w:rsidR="005D1C56" w:rsidRPr="00091B0C" w:rsidRDefault="005D1C56" w:rsidP="007D61E0">
      <w:pPr>
        <w:pStyle w:val="GPSL2NumberedBoldHeading"/>
        <w:keepNext/>
        <w:numPr>
          <w:ilvl w:val="0"/>
          <w:numId w:val="0"/>
        </w:numPr>
        <w:ind w:left="360"/>
        <w:rPr>
          <w:szCs w:val="24"/>
        </w:rPr>
      </w:pPr>
      <w:r w:rsidRPr="00091B0C">
        <w:rPr>
          <w:szCs w:val="24"/>
        </w:rPr>
        <w:t>On the occurrence of a Critical Service Level Failure:</w:t>
      </w:r>
    </w:p>
    <w:p w14:paraId="7741E1DE" w14:textId="4E9BA99C" w:rsidR="005D1C56" w:rsidRPr="004D3049" w:rsidRDefault="005D1C56" w:rsidP="007D61E0">
      <w:pPr>
        <w:pStyle w:val="GPSL2NumberedBoldHeading"/>
      </w:pPr>
      <w:r w:rsidRPr="004D3049">
        <w:t>any Service Credits that would otherwise have accrued during the relevant Service Period shall not accrue; and</w:t>
      </w:r>
    </w:p>
    <w:p w14:paraId="35830260" w14:textId="1E9AF11E" w:rsidR="005D1C56" w:rsidRPr="004D3049" w:rsidRDefault="005D1C56" w:rsidP="007D61E0">
      <w:pPr>
        <w:pStyle w:val="GPSL2NumberedBoldHeading"/>
      </w:pPr>
      <w:r w:rsidRPr="004D3049">
        <w:t>the Buyer shall (subject to the Service Credit Cap) be entitled to withhold and retain as compensation a sum equal to any Charges which would otherwise have been due to the Supplier in respect of that Service Period ("</w:t>
      </w:r>
      <w:r w:rsidRPr="004D3049">
        <w:rPr>
          <w:b/>
        </w:rPr>
        <w:t>Compensation for Critical Service Level Failure</w:t>
      </w:r>
      <w:r w:rsidRPr="004D3049">
        <w:t>"),</w:t>
      </w:r>
    </w:p>
    <w:p w14:paraId="7DFEF91C" w14:textId="67F77E2E" w:rsidR="005D1C56" w:rsidRDefault="005D1C56" w:rsidP="007D61E0">
      <w:pPr>
        <w:pStyle w:val="GPSL2NumberedBoldHeading"/>
        <w:numPr>
          <w:ilvl w:val="0"/>
          <w:numId w:val="0"/>
        </w:numPr>
        <w:ind w:left="360"/>
      </w:pPr>
      <w:r w:rsidRPr="00091B0C">
        <w:t xml:space="preserve">provided that the operation of this </w:t>
      </w:r>
      <w:r w:rsidR="007C1A1B">
        <w:t>P</w:t>
      </w:r>
      <w:r w:rsidRPr="00091B0C">
        <w:t xml:space="preserve">aragraph </w:t>
      </w:r>
      <w:r w:rsidRPr="00091B0C">
        <w:fldChar w:fldCharType="begin"/>
      </w:r>
      <w:r w:rsidRPr="00091B0C">
        <w:instrText xml:space="preserve"> REF _Ref492661388 \r \h </w:instrText>
      </w:r>
      <w:r w:rsidR="00091B0C" w:rsidRPr="00091B0C">
        <w:instrText xml:space="preserve"> \* MERGEFORMAT </w:instrText>
      </w:r>
      <w:r w:rsidRPr="00091B0C">
        <w:fldChar w:fldCharType="separate"/>
      </w:r>
      <w:r w:rsidRPr="00091B0C">
        <w:t>3</w:t>
      </w:r>
      <w:r w:rsidRPr="00091B0C">
        <w:fldChar w:fldCharType="end"/>
      </w:r>
      <w:r w:rsidRPr="00091B0C">
        <w:t xml:space="preserve"> shall be without prejudice to the right of the Buyer to terminate this Contract and/or to claim damages from the Supplier for material Default.</w:t>
      </w:r>
    </w:p>
    <w:p w14:paraId="0C495C59" w14:textId="77777777" w:rsidR="0053371D" w:rsidRPr="00091B0C" w:rsidRDefault="0053371D" w:rsidP="007D61E0">
      <w:pPr>
        <w:pStyle w:val="GPSL2NumberedBoldHeading"/>
        <w:numPr>
          <w:ilvl w:val="0"/>
          <w:numId w:val="0"/>
        </w:numPr>
        <w:ind w:left="360"/>
      </w:pPr>
    </w:p>
    <w:p w14:paraId="03A2B035" w14:textId="70868C07" w:rsidR="0053371D" w:rsidRPr="00EF7368" w:rsidRDefault="0053371D" w:rsidP="0053371D">
      <w:pPr>
        <w:pStyle w:val="GPSL1CLAUSEHEADING"/>
        <w:rPr>
          <w:rFonts w:hint="eastAsia"/>
        </w:rPr>
      </w:pPr>
      <w:r>
        <w:t>Persistent Service Level Failure</w:t>
      </w:r>
    </w:p>
    <w:p w14:paraId="39A79804" w14:textId="5F2DA22C" w:rsidR="005D1C56" w:rsidRDefault="0053371D" w:rsidP="00391842">
      <w:pPr>
        <w:pStyle w:val="GPSL2NumberedBoldHeading"/>
      </w:pPr>
      <w:r>
        <w:t xml:space="preserve">The failure of any Service Level for a period in excess of 3 </w:t>
      </w:r>
      <w:r w:rsidR="00477F72">
        <w:t xml:space="preserve">consecutive </w:t>
      </w:r>
      <w:r>
        <w:t>Service Periods is defined as a Persistent Service Level Failure.</w:t>
      </w:r>
    </w:p>
    <w:p w14:paraId="26D43627" w14:textId="717063ED" w:rsidR="00D0539E" w:rsidRDefault="00D0539E" w:rsidP="00D0539E">
      <w:pPr>
        <w:pStyle w:val="GPSL1CLAUSEHEADING"/>
        <w:rPr>
          <w:rFonts w:hint="eastAsia"/>
        </w:rPr>
      </w:pPr>
      <w:bookmarkStart w:id="2" w:name="_Hlk45181246"/>
      <w:r>
        <w:t xml:space="preserve">Minimum Standards of Reliability </w:t>
      </w:r>
    </w:p>
    <w:p w14:paraId="362E4179" w14:textId="3D85B2EE" w:rsidR="00D0539E" w:rsidRDefault="00D0539E" w:rsidP="00D0539E">
      <w:pPr>
        <w:pStyle w:val="GPSL2NumberedBoldHeading"/>
        <w:rPr>
          <w:rFonts w:eastAsia="Arial"/>
        </w:rPr>
      </w:pPr>
      <w:r>
        <w:rPr>
          <w:rFonts w:eastAsia="Arial"/>
        </w:rPr>
        <w:t xml:space="preserve">The Supplier must demonstrate that it meets the minimum standards of reliability as set out in </w:t>
      </w:r>
      <w:r w:rsidR="005404B2">
        <w:rPr>
          <w:rFonts w:eastAsia="Arial"/>
        </w:rPr>
        <w:t>Schedule 15 (Minimum Standards of Reliability)</w:t>
      </w:r>
      <w:r>
        <w:rPr>
          <w:rFonts w:eastAsia="Arial"/>
        </w:rPr>
        <w:t xml:space="preserve">. </w:t>
      </w:r>
    </w:p>
    <w:p w14:paraId="2792877D" w14:textId="77777777" w:rsidR="00D0539E" w:rsidRPr="006C3F9D" w:rsidRDefault="00D0539E" w:rsidP="00D0539E">
      <w:pPr>
        <w:pStyle w:val="GPSL2NumberedBoldHeading"/>
        <w:rPr>
          <w:rFonts w:eastAsia="Arial"/>
          <w:color w:val="000000"/>
          <w:szCs w:val="24"/>
        </w:rPr>
      </w:pPr>
      <w:bookmarkStart w:id="3" w:name="_Ref43387133"/>
      <w:r w:rsidRPr="006C3F9D">
        <w:rPr>
          <w:rFonts w:eastAsia="Arial"/>
        </w:rPr>
        <w:t>The Buyer shall assess the Supplier’s compliance with the Minimum Standards of Reliability</w:t>
      </w:r>
      <w:bookmarkEnd w:id="3"/>
      <w:r>
        <w:rPr>
          <w:rFonts w:eastAsia="Arial"/>
          <w:color w:val="000000"/>
          <w:szCs w:val="24"/>
        </w:rPr>
        <w:t xml:space="preserve"> </w:t>
      </w:r>
      <w:r w:rsidRPr="006C3F9D">
        <w:rPr>
          <w:rFonts w:eastAsia="Arial"/>
          <w:color w:val="000000"/>
          <w:szCs w:val="24"/>
        </w:rPr>
        <w:t xml:space="preserve">whenever it considers (in its absolute discretion) that it is appropriate to do so. </w:t>
      </w:r>
    </w:p>
    <w:p w14:paraId="3B6499A8" w14:textId="3DA051C1" w:rsidR="00D0539E" w:rsidRDefault="00D0539E" w:rsidP="00D0539E">
      <w:pPr>
        <w:pStyle w:val="GPSL2NumberedBoldHeading"/>
        <w:rPr>
          <w:rFonts w:eastAsia="Arial"/>
        </w:rPr>
      </w:pPr>
      <w:r>
        <w:rPr>
          <w:rFonts w:eastAsia="Arial"/>
        </w:rPr>
        <w:t>In the event that the Supplier does not demonstrate that it meets the Minimum Standards of Reliability in an assessment carried out pursuant to Paragraph </w:t>
      </w:r>
      <w:r>
        <w:rPr>
          <w:rFonts w:eastAsia="Arial"/>
        </w:rPr>
        <w:fldChar w:fldCharType="begin"/>
      </w:r>
      <w:r>
        <w:rPr>
          <w:rFonts w:eastAsia="Arial"/>
        </w:rPr>
        <w:instrText xml:space="preserve"> REF _Ref43387133 \w \h </w:instrText>
      </w:r>
      <w:r>
        <w:rPr>
          <w:rFonts w:eastAsia="Arial"/>
        </w:rPr>
      </w:r>
      <w:r>
        <w:rPr>
          <w:rFonts w:eastAsia="Arial"/>
        </w:rPr>
        <w:fldChar w:fldCharType="separate"/>
      </w:r>
      <w:r>
        <w:rPr>
          <w:rFonts w:eastAsia="Arial"/>
        </w:rPr>
        <w:t>1.2</w:t>
      </w:r>
      <w:r>
        <w:rPr>
          <w:rFonts w:eastAsia="Arial"/>
        </w:rPr>
        <w:fldChar w:fldCharType="end"/>
      </w:r>
      <w:r>
        <w:rPr>
          <w:rFonts w:eastAsia="Arial"/>
        </w:rPr>
        <w:t>, the Buyer shall so notify the Supplier and the Buyer reserves the right to terminate its Contract for material Default under Clause 14.4 (When the Buyer can end the contract).</w:t>
      </w:r>
    </w:p>
    <w:bookmarkEnd w:id="2"/>
    <w:p w14:paraId="40C0927C" w14:textId="77777777" w:rsidR="00D0539E" w:rsidRPr="00091B0C" w:rsidRDefault="00D0539E" w:rsidP="00391842">
      <w:pPr>
        <w:pStyle w:val="GPSL1CLAUSEHEADING"/>
        <w:numPr>
          <w:ilvl w:val="0"/>
          <w:numId w:val="0"/>
        </w:numPr>
        <w:ind w:left="360" w:hanging="360"/>
        <w:rPr>
          <w:rFonts w:hint="eastAsia"/>
        </w:rPr>
      </w:pPr>
    </w:p>
    <w:p w14:paraId="6D7F9A35" w14:textId="77777777" w:rsidR="005D1C56" w:rsidRPr="00EF7368" w:rsidRDefault="005D1C56" w:rsidP="00571BC4">
      <w:pPr>
        <w:pStyle w:val="GPSSchPart"/>
        <w:keepNext w:val="0"/>
        <w:spacing w:after="200" w:line="276" w:lineRule="auto"/>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534BCB67" w14:textId="77777777" w:rsidR="005D1C56" w:rsidRPr="00EF7368" w:rsidRDefault="00EF7368" w:rsidP="00571BC4">
      <w:pPr>
        <w:pStyle w:val="GPSL1CLAUSEHEADING"/>
        <w:numPr>
          <w:ilvl w:val="0"/>
          <w:numId w:val="87"/>
        </w:numPr>
        <w:rPr>
          <w:rFonts w:hint="eastAsia"/>
        </w:rPr>
      </w:pPr>
      <w:r>
        <w:t>Service Levels</w:t>
      </w:r>
    </w:p>
    <w:p w14:paraId="1DC71AD7" w14:textId="77777777" w:rsidR="005D1C56" w:rsidRPr="00091B0C" w:rsidRDefault="005D1C56" w:rsidP="00571BC4">
      <w:pPr>
        <w:keepNext/>
        <w:spacing w:before="120" w:after="120" w:line="240" w:lineRule="auto"/>
        <w:ind w:left="360"/>
      </w:pPr>
      <w:r w:rsidRPr="00091B0C">
        <w:t>If the level of performance of the Supplier:</w:t>
      </w:r>
    </w:p>
    <w:p w14:paraId="7A5D7D93" w14:textId="77777777" w:rsidR="005D1C56" w:rsidRPr="004D3049" w:rsidRDefault="005D1C56" w:rsidP="004D3049">
      <w:pPr>
        <w:pStyle w:val="GPSL2NumberedBoldHeading"/>
      </w:pPr>
      <w:r w:rsidRPr="004D3049">
        <w:t>is likely to or fails to meet any Service Level Performance Measure; or</w:t>
      </w:r>
    </w:p>
    <w:p w14:paraId="6FA75793" w14:textId="77777777" w:rsidR="005D1C56" w:rsidRPr="004D3049" w:rsidRDefault="005D1C56" w:rsidP="004D3049">
      <w:pPr>
        <w:pStyle w:val="GPSL2NumberedBoldHeading"/>
      </w:pPr>
      <w:r w:rsidRPr="004D3049">
        <w:t xml:space="preserve">is likely to cause or causes a Critical Service Failure to occur, </w:t>
      </w:r>
    </w:p>
    <w:p w14:paraId="01D7A741" w14:textId="77777777" w:rsidR="005D1C56" w:rsidRPr="00091B0C" w:rsidRDefault="005D1C56" w:rsidP="00571BC4">
      <w:pPr>
        <w:keepNext/>
        <w:spacing w:before="120" w:after="120" w:line="240" w:lineRule="auto"/>
        <w:ind w:left="360"/>
        <w:rPr>
          <w:szCs w:val="24"/>
        </w:rPr>
      </w:pPr>
      <w:r w:rsidRPr="00091B0C">
        <w:rPr>
          <w:szCs w:val="24"/>
        </w:rPr>
        <w:t xml:space="preserve">the Supplier </w:t>
      </w:r>
      <w:r w:rsidRPr="00571BC4">
        <w:t>shall</w:t>
      </w:r>
      <w:r w:rsidRPr="00091B0C">
        <w:rPr>
          <w:szCs w:val="24"/>
        </w:rPr>
        <w:t xml:space="preserve"> immediately notify the Buyer in writing and the Buyer, in its absolute discretion and without limiting any other of its rights, may:</w:t>
      </w:r>
    </w:p>
    <w:p w14:paraId="49381E09" w14:textId="77777777" w:rsidR="005D1C56" w:rsidRPr="00091B0C" w:rsidRDefault="005D1C56" w:rsidP="00AD35D0">
      <w:pPr>
        <w:numPr>
          <w:ilvl w:val="2"/>
          <w:numId w:val="44"/>
        </w:numPr>
        <w:pBdr>
          <w:top w:val="nil"/>
          <w:left w:val="nil"/>
          <w:bottom w:val="nil"/>
          <w:right w:val="nil"/>
          <w:between w:val="nil"/>
        </w:pBdr>
        <w:tabs>
          <w:tab w:val="clear" w:pos="2160"/>
          <w:tab w:val="left" w:pos="1985"/>
        </w:tabs>
        <w:spacing w:before="120" w:after="120" w:line="240" w:lineRule="auto"/>
        <w:ind w:left="1750" w:hanging="850"/>
        <w:rPr>
          <w:szCs w:val="24"/>
        </w:rPr>
      </w:pPr>
      <w:r w:rsidRPr="00091B0C">
        <w:rPr>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8E52CAC" w14:textId="77777777" w:rsidR="005D1C56" w:rsidRPr="00091B0C" w:rsidRDefault="005D1C56" w:rsidP="00AD35D0">
      <w:pPr>
        <w:numPr>
          <w:ilvl w:val="2"/>
          <w:numId w:val="44"/>
        </w:numPr>
        <w:pBdr>
          <w:top w:val="nil"/>
          <w:left w:val="nil"/>
          <w:bottom w:val="nil"/>
          <w:right w:val="nil"/>
          <w:between w:val="nil"/>
        </w:pBdr>
        <w:tabs>
          <w:tab w:val="clear" w:pos="2160"/>
          <w:tab w:val="left" w:pos="1985"/>
        </w:tabs>
        <w:spacing w:before="120" w:after="120" w:line="240" w:lineRule="auto"/>
        <w:ind w:left="1750" w:hanging="850"/>
        <w:rPr>
          <w:szCs w:val="24"/>
        </w:rPr>
      </w:pPr>
      <w:r w:rsidRPr="00091B0C">
        <w:rPr>
          <w:szCs w:val="24"/>
        </w:rPr>
        <w:t xml:space="preserve">instruct the Supplier to comply with the Rectification Plan Process; </w:t>
      </w:r>
    </w:p>
    <w:p w14:paraId="5AEF6E17" w14:textId="77777777" w:rsidR="005D1C56" w:rsidRPr="00091B0C" w:rsidRDefault="005D1C56" w:rsidP="00AD35D0">
      <w:pPr>
        <w:numPr>
          <w:ilvl w:val="2"/>
          <w:numId w:val="44"/>
        </w:numPr>
        <w:pBdr>
          <w:top w:val="nil"/>
          <w:left w:val="nil"/>
          <w:bottom w:val="nil"/>
          <w:right w:val="nil"/>
          <w:between w:val="nil"/>
        </w:pBdr>
        <w:tabs>
          <w:tab w:val="clear" w:pos="2160"/>
          <w:tab w:val="left" w:pos="1985"/>
        </w:tabs>
        <w:spacing w:before="120" w:after="120" w:line="240" w:lineRule="auto"/>
        <w:ind w:left="1750" w:hanging="850"/>
        <w:rPr>
          <w:szCs w:val="24"/>
        </w:rPr>
      </w:pPr>
      <w:r w:rsidRPr="00091B0C">
        <w:rPr>
          <w:szCs w:val="24"/>
        </w:rPr>
        <w:t>if a Service Level Failure has occurred, deduct the applicable Service Level Credits payable by the Supplier to the Buyer; and/or</w:t>
      </w:r>
    </w:p>
    <w:p w14:paraId="2E5F5D9F" w14:textId="77777777" w:rsidR="005D1C56" w:rsidRPr="00091B0C" w:rsidRDefault="005D1C56" w:rsidP="00AD35D0">
      <w:pPr>
        <w:numPr>
          <w:ilvl w:val="2"/>
          <w:numId w:val="44"/>
        </w:numPr>
        <w:pBdr>
          <w:top w:val="nil"/>
          <w:left w:val="nil"/>
          <w:bottom w:val="nil"/>
          <w:right w:val="nil"/>
          <w:between w:val="nil"/>
        </w:pBdr>
        <w:tabs>
          <w:tab w:val="clear" w:pos="2160"/>
          <w:tab w:val="left" w:pos="1985"/>
        </w:tabs>
        <w:spacing w:before="120" w:after="120" w:line="240" w:lineRule="auto"/>
        <w:ind w:left="1750" w:hanging="850"/>
        <w:rPr>
          <w:szCs w:val="24"/>
        </w:rPr>
      </w:pPr>
      <w:r w:rsidRPr="00091B0C">
        <w:rPr>
          <w:szCs w:val="24"/>
        </w:rPr>
        <w:t>if a Critical Service Level Failure has occurred, exercise its right to Compensation for Critical Service Level Failure (including the right to terminate for material Default).</w:t>
      </w:r>
    </w:p>
    <w:p w14:paraId="1B975A81" w14:textId="77777777" w:rsidR="005D1C56" w:rsidRPr="00EF7368" w:rsidRDefault="00EF7368" w:rsidP="004D3049">
      <w:pPr>
        <w:pStyle w:val="GPSL1CLAUSEHEADING"/>
        <w:rPr>
          <w:rFonts w:hint="eastAsia"/>
        </w:rPr>
      </w:pPr>
      <w:r>
        <w:t>Service Credits</w:t>
      </w:r>
    </w:p>
    <w:p w14:paraId="1877D41E" w14:textId="77777777" w:rsidR="005D1C56" w:rsidRPr="004D3049" w:rsidRDefault="005D1C56" w:rsidP="004D3049">
      <w:pPr>
        <w:pStyle w:val="GPSL2NumberedBoldHeading"/>
      </w:pPr>
      <w:r w:rsidRPr="004D3049">
        <w:t>The Buyer shall use the Performance Monitoring Reports supplied by the Supplier to verify the calculation and accuracy of the Service Credits, if any, applicable to each Service Period.</w:t>
      </w:r>
    </w:p>
    <w:p w14:paraId="481140CA" w14:textId="77777777" w:rsidR="005D1C56" w:rsidRDefault="005D1C56" w:rsidP="004D3049">
      <w:pPr>
        <w:pStyle w:val="GPSL2NumberedBoldHeading"/>
      </w:pPr>
      <w:r w:rsidRPr="004D3049">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0D0FE214" w14:textId="10D415AC" w:rsidR="009F6317" w:rsidRPr="00EF7368" w:rsidRDefault="009F6317" w:rsidP="009F6317">
      <w:pPr>
        <w:pStyle w:val="GPSL1CLAUSEHEADING"/>
        <w:rPr>
          <w:rFonts w:hint="eastAsia"/>
        </w:rPr>
      </w:pPr>
      <w:r>
        <w:t>Key Business Events</w:t>
      </w:r>
    </w:p>
    <w:p w14:paraId="3560E2D9" w14:textId="123D5BB0" w:rsidR="009F6317" w:rsidRDefault="009F6317" w:rsidP="009F6317">
      <w:pPr>
        <w:pStyle w:val="GPSL2NumberedBoldHeading"/>
      </w:pPr>
      <w:r w:rsidRPr="004D3049">
        <w:t xml:space="preserve">The Buyer </w:t>
      </w:r>
      <w:r>
        <w:t>may, at any time on 14 days notice in writing to the Supplier, declare that a particular event relating to the business of the Buyer is a Key Business Event (“KBE Notice”).  In such KBE Notice, the Buyer may also set out any adjustments which it requires in relation to the Performance Indicators and which will apply for the purposes of that Key Business Event.  Such adjustments and notice may include:</w:t>
      </w:r>
    </w:p>
    <w:p w14:paraId="24EC2467" w14:textId="39C247EB" w:rsidR="009F6317" w:rsidRDefault="009F6317" w:rsidP="00391842">
      <w:pPr>
        <w:pStyle w:val="GPSL3numberedclause"/>
      </w:pPr>
      <w:r>
        <w:t>The date on which the adjustments will take effect, and</w:t>
      </w:r>
    </w:p>
    <w:p w14:paraId="17A5412E" w14:textId="7F9C184D" w:rsidR="009F6317" w:rsidRDefault="009F6317" w:rsidP="00391842">
      <w:pPr>
        <w:pStyle w:val="GPSL3numberedclause"/>
      </w:pPr>
      <w:r>
        <w:t>The relevant duration for which the adjustments will apply.</w:t>
      </w:r>
    </w:p>
    <w:p w14:paraId="6028283A" w14:textId="61B5ABF5" w:rsidR="009F6317" w:rsidRDefault="009F6317">
      <w:pPr>
        <w:pStyle w:val="GPSL2NumberedBoldHeading"/>
      </w:pPr>
      <w:r>
        <w:t xml:space="preserve">In the event that the Buyer serves a KBE Notice on the Supplier in accordance with paragraph 3.1 above, the Supplier agrees that the relevant adjustments shall apply to this Agreement for any duration set out in the notice or, if no such duration is specified, until the Buyer provides a further notice in writing to the Supplier confirming that the relevant Key Business Event has ended and the relevant adjustments are no longer required (“KBE </w:t>
      </w:r>
      <w:r>
        <w:lastRenderedPageBreak/>
        <w:t>End Notice”).  The KBE End Notice shall take effect no sooner than 14 days from the date of the relevant KBE End Notice.</w:t>
      </w:r>
    </w:p>
    <w:p w14:paraId="1192CCD8" w14:textId="1D9C301E" w:rsidR="00F66495" w:rsidRDefault="00F66495" w:rsidP="00BE164A">
      <w:pPr>
        <w:pStyle w:val="GPSL1CLAUSEHEADING"/>
        <w:numPr>
          <w:ilvl w:val="0"/>
          <w:numId w:val="0"/>
        </w:numPr>
        <w:ind w:left="360"/>
        <w:rPr>
          <w:rFonts w:hint="eastAsia"/>
        </w:rPr>
      </w:pPr>
    </w:p>
    <w:p w14:paraId="69EEE68F" w14:textId="77777777" w:rsidR="009F6317" w:rsidRPr="004D3049" w:rsidRDefault="009F6317" w:rsidP="00391842">
      <w:pPr>
        <w:pStyle w:val="GPSL2NumberedBoldHeading"/>
        <w:numPr>
          <w:ilvl w:val="0"/>
          <w:numId w:val="0"/>
        </w:numPr>
        <w:ind w:left="907"/>
      </w:pPr>
    </w:p>
    <w:p w14:paraId="58EF6092" w14:textId="54244F9B" w:rsidR="005D1C56" w:rsidRPr="009674CA" w:rsidRDefault="005D1C56" w:rsidP="00571BC4">
      <w:pPr>
        <w:pStyle w:val="GPSSchAnnexname"/>
        <w:spacing w:after="200" w:line="276" w:lineRule="auto"/>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 Levels and Service Credits Table</w:t>
      </w:r>
    </w:p>
    <w:p w14:paraId="72589D0C" w14:textId="672687DF" w:rsidR="005D1C56" w:rsidRPr="00513AA2" w:rsidRDefault="005D1C56" w:rsidP="00AD35D0">
      <w:pPr>
        <w:spacing w:before="120" w:after="120" w:line="240" w:lineRule="auto"/>
        <w:rPr>
          <w:rFonts w:cs="Arial"/>
          <w:szCs w:val="24"/>
        </w:rPr>
      </w:pPr>
    </w:p>
    <w:tbl>
      <w:tblPr>
        <w:tblW w:w="8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560"/>
        <w:gridCol w:w="2835"/>
        <w:gridCol w:w="1417"/>
        <w:gridCol w:w="1272"/>
      </w:tblGrid>
      <w:tr w:rsidR="005D1C56" w:rsidRPr="00513AA2" w14:paraId="341A1722" w14:textId="77777777" w:rsidTr="008E535A">
        <w:trPr>
          <w:trHeight w:val="1213"/>
          <w:tblHeader/>
          <w:jc w:val="center"/>
        </w:trPr>
        <w:tc>
          <w:tcPr>
            <w:tcW w:w="7508" w:type="dxa"/>
            <w:gridSpan w:val="4"/>
            <w:shd w:val="clear" w:color="auto" w:fill="D9D9D9" w:themeFill="background1" w:themeFillShade="D9"/>
          </w:tcPr>
          <w:p w14:paraId="4C8DD7A9" w14:textId="77777777" w:rsidR="005D1C56" w:rsidRPr="00513AA2" w:rsidRDefault="005D1C56" w:rsidP="00AD35D0">
            <w:pPr>
              <w:spacing w:before="120" w:after="120" w:line="240" w:lineRule="auto"/>
              <w:ind w:left="95"/>
              <w:rPr>
                <w:rFonts w:cs="Arial"/>
                <w:szCs w:val="24"/>
              </w:rPr>
            </w:pPr>
            <w:r w:rsidRPr="00513AA2">
              <w:rPr>
                <w:rFonts w:cs="Arial"/>
                <w:szCs w:val="24"/>
              </w:rPr>
              <w:t>Service Levels</w:t>
            </w:r>
          </w:p>
        </w:tc>
        <w:tc>
          <w:tcPr>
            <w:tcW w:w="1272" w:type="dxa"/>
            <w:vMerge w:val="restart"/>
            <w:shd w:val="clear" w:color="auto" w:fill="D9D9D9" w:themeFill="background1" w:themeFillShade="D9"/>
            <w:vAlign w:val="center"/>
          </w:tcPr>
          <w:p w14:paraId="5E02FFBE" w14:textId="3714656B" w:rsidR="005D1C56" w:rsidRPr="00513AA2" w:rsidRDefault="005D1C56" w:rsidP="00AD35D0">
            <w:pPr>
              <w:spacing w:before="120" w:after="120" w:line="240" w:lineRule="auto"/>
              <w:ind w:left="95"/>
              <w:rPr>
                <w:rFonts w:cs="Arial"/>
                <w:szCs w:val="24"/>
              </w:rPr>
            </w:pPr>
            <w:r w:rsidRPr="00513AA2">
              <w:rPr>
                <w:rFonts w:cs="Arial"/>
                <w:szCs w:val="24"/>
              </w:rPr>
              <w:t>Service Credit for each Service Period</w:t>
            </w:r>
          </w:p>
        </w:tc>
      </w:tr>
      <w:tr w:rsidR="005D1C56" w:rsidRPr="00513AA2" w14:paraId="29EDDF8F" w14:textId="77777777" w:rsidTr="008E535A">
        <w:trPr>
          <w:trHeight w:val="1213"/>
          <w:tblHeader/>
          <w:jc w:val="center"/>
        </w:trPr>
        <w:tc>
          <w:tcPr>
            <w:tcW w:w="1696" w:type="dxa"/>
            <w:shd w:val="clear" w:color="auto" w:fill="D9D9D9" w:themeFill="background1" w:themeFillShade="D9"/>
            <w:vAlign w:val="center"/>
          </w:tcPr>
          <w:p w14:paraId="67F63789" w14:textId="77777777" w:rsidR="005D1C56" w:rsidRPr="00513AA2" w:rsidRDefault="005D1C56" w:rsidP="00AD35D0">
            <w:pPr>
              <w:spacing w:before="120" w:after="120" w:line="240" w:lineRule="auto"/>
              <w:ind w:left="61"/>
              <w:rPr>
                <w:rFonts w:cs="Arial"/>
                <w:szCs w:val="24"/>
              </w:rPr>
            </w:pPr>
            <w:r w:rsidRPr="00513AA2">
              <w:rPr>
                <w:rFonts w:cs="Arial"/>
                <w:szCs w:val="24"/>
              </w:rPr>
              <w:t>Service Level Performance Criterion</w:t>
            </w:r>
          </w:p>
        </w:tc>
        <w:tc>
          <w:tcPr>
            <w:tcW w:w="1560" w:type="dxa"/>
            <w:shd w:val="clear" w:color="auto" w:fill="D9D9D9" w:themeFill="background1" w:themeFillShade="D9"/>
            <w:vAlign w:val="center"/>
          </w:tcPr>
          <w:p w14:paraId="6BBD67D8" w14:textId="77777777" w:rsidR="005D1C56" w:rsidRPr="00513AA2" w:rsidRDefault="005D1C56" w:rsidP="00AD35D0">
            <w:pPr>
              <w:spacing w:before="120" w:after="120" w:line="240" w:lineRule="auto"/>
              <w:ind w:left="95"/>
              <w:rPr>
                <w:rFonts w:cs="Arial"/>
                <w:szCs w:val="24"/>
              </w:rPr>
            </w:pPr>
            <w:r w:rsidRPr="00513AA2">
              <w:rPr>
                <w:rFonts w:cs="Arial"/>
                <w:szCs w:val="24"/>
              </w:rPr>
              <w:t>Key Indicator</w:t>
            </w:r>
          </w:p>
        </w:tc>
        <w:tc>
          <w:tcPr>
            <w:tcW w:w="2835" w:type="dxa"/>
            <w:shd w:val="clear" w:color="auto" w:fill="D9D9D9" w:themeFill="background1" w:themeFillShade="D9"/>
            <w:vAlign w:val="center"/>
          </w:tcPr>
          <w:p w14:paraId="5C45CAF2" w14:textId="77777777" w:rsidR="005D1C56" w:rsidRPr="00513AA2" w:rsidRDefault="005D1C56" w:rsidP="00AD35D0">
            <w:pPr>
              <w:spacing w:before="120" w:after="120" w:line="240" w:lineRule="auto"/>
              <w:rPr>
                <w:rFonts w:cs="Arial"/>
                <w:szCs w:val="24"/>
              </w:rPr>
            </w:pPr>
            <w:r w:rsidRPr="00513AA2">
              <w:rPr>
                <w:rFonts w:cs="Arial"/>
                <w:szCs w:val="24"/>
              </w:rPr>
              <w:t>Service Level Performance Measure</w:t>
            </w:r>
          </w:p>
        </w:tc>
        <w:tc>
          <w:tcPr>
            <w:tcW w:w="1417" w:type="dxa"/>
            <w:shd w:val="clear" w:color="auto" w:fill="D9D9D9" w:themeFill="background1" w:themeFillShade="D9"/>
          </w:tcPr>
          <w:p w14:paraId="7C877AF4" w14:textId="77777777" w:rsidR="005D1C56" w:rsidRPr="00513AA2" w:rsidRDefault="005D1C56" w:rsidP="00AD35D0">
            <w:pPr>
              <w:spacing w:before="120" w:after="120" w:line="240" w:lineRule="auto"/>
              <w:ind w:left="95"/>
              <w:rPr>
                <w:rFonts w:cs="Arial"/>
                <w:szCs w:val="24"/>
              </w:rPr>
            </w:pPr>
            <w:r w:rsidRPr="00513AA2">
              <w:rPr>
                <w:rFonts w:cs="Arial"/>
                <w:szCs w:val="24"/>
              </w:rPr>
              <w:t>Service Level Threshold</w:t>
            </w:r>
          </w:p>
        </w:tc>
        <w:tc>
          <w:tcPr>
            <w:tcW w:w="1272" w:type="dxa"/>
            <w:vMerge/>
            <w:vAlign w:val="center"/>
          </w:tcPr>
          <w:p w14:paraId="7484E90F" w14:textId="77777777" w:rsidR="005D1C56" w:rsidRPr="00513AA2" w:rsidRDefault="005D1C56" w:rsidP="00AD35D0">
            <w:pPr>
              <w:spacing w:before="120" w:after="120" w:line="240" w:lineRule="auto"/>
              <w:ind w:left="95"/>
              <w:rPr>
                <w:rFonts w:cs="Arial"/>
                <w:szCs w:val="24"/>
              </w:rPr>
            </w:pPr>
          </w:p>
        </w:tc>
      </w:tr>
      <w:tr w:rsidR="00154E1B" w:rsidRPr="00513AA2" w14:paraId="2D12A1FE" w14:textId="77777777" w:rsidTr="008E535A">
        <w:trPr>
          <w:trHeight w:val="1474"/>
          <w:jc w:val="center"/>
        </w:trPr>
        <w:tc>
          <w:tcPr>
            <w:tcW w:w="1696" w:type="dxa"/>
          </w:tcPr>
          <w:p w14:paraId="2357A34D" w14:textId="31D126B9" w:rsidR="00154E1B" w:rsidRDefault="00154E1B" w:rsidP="00AD35D0">
            <w:pPr>
              <w:spacing w:before="120" w:after="120" w:line="240" w:lineRule="auto"/>
              <w:ind w:left="61"/>
              <w:rPr>
                <w:rFonts w:cs="Arial"/>
                <w:szCs w:val="24"/>
              </w:rPr>
            </w:pPr>
            <w:r>
              <w:rPr>
                <w:rFonts w:cs="Arial"/>
                <w:szCs w:val="24"/>
              </w:rPr>
              <w:t>Transcription Service</w:t>
            </w:r>
          </w:p>
        </w:tc>
        <w:tc>
          <w:tcPr>
            <w:tcW w:w="1560" w:type="dxa"/>
          </w:tcPr>
          <w:p w14:paraId="74207A97" w14:textId="5734EB0C" w:rsidR="00154E1B" w:rsidRPr="00513AA2" w:rsidRDefault="00CD15BB" w:rsidP="00FC34E9">
            <w:pPr>
              <w:spacing w:before="120" w:after="120" w:line="240" w:lineRule="auto"/>
              <w:ind w:left="95"/>
              <w:rPr>
                <w:rFonts w:cs="Arial"/>
                <w:szCs w:val="24"/>
              </w:rPr>
            </w:pPr>
            <w:r>
              <w:rPr>
                <w:rFonts w:cs="Arial"/>
                <w:szCs w:val="24"/>
              </w:rPr>
              <w:t>Availability</w:t>
            </w:r>
          </w:p>
        </w:tc>
        <w:tc>
          <w:tcPr>
            <w:tcW w:w="2835" w:type="dxa"/>
          </w:tcPr>
          <w:p w14:paraId="5CE104D5" w14:textId="4C375339" w:rsidR="00180E0F" w:rsidRPr="2EB34E78" w:rsidRDefault="00DC5E09" w:rsidP="00180E0F">
            <w:pPr>
              <w:spacing w:before="120" w:after="120" w:line="240" w:lineRule="auto"/>
              <w:rPr>
                <w:rFonts w:cs="Arial"/>
              </w:rPr>
            </w:pPr>
            <w:r w:rsidRPr="008576FA">
              <w:rPr>
                <w:rFonts w:cs="Arial"/>
              </w:rPr>
              <w:t xml:space="preserve">To meet this service level the </w:t>
            </w:r>
            <w:r w:rsidR="00612715">
              <w:rPr>
                <w:rFonts w:cs="Arial"/>
              </w:rPr>
              <w:t xml:space="preserve">service must be Available for </w:t>
            </w:r>
            <w:r w:rsidR="00820A7D">
              <w:rPr>
                <w:rFonts w:cs="Arial"/>
              </w:rPr>
              <w:t>at least 9</w:t>
            </w:r>
            <w:r w:rsidR="00CD15BB">
              <w:rPr>
                <w:rFonts w:cs="Arial"/>
              </w:rPr>
              <w:t>9</w:t>
            </w:r>
            <w:r w:rsidR="00FC249C">
              <w:rPr>
                <w:rFonts w:cs="Arial"/>
              </w:rPr>
              <w:t>.9</w:t>
            </w:r>
            <w:r w:rsidR="00CD15BB">
              <w:rPr>
                <w:rFonts w:cs="Arial"/>
              </w:rPr>
              <w:t xml:space="preserve">% </w:t>
            </w:r>
            <w:r w:rsidR="001A19F5">
              <w:rPr>
                <w:rFonts w:cs="Arial"/>
              </w:rPr>
              <w:t xml:space="preserve">of the Core Operating Hours or </w:t>
            </w:r>
            <w:r w:rsidR="00D55667">
              <w:rPr>
                <w:rFonts w:cs="Arial"/>
              </w:rPr>
              <w:t>Peak Period Extended Hours</w:t>
            </w:r>
            <w:r w:rsidR="00D52F80">
              <w:rPr>
                <w:rFonts w:cs="Arial"/>
              </w:rPr>
              <w:t xml:space="preserve"> (when appropriate)</w:t>
            </w:r>
          </w:p>
          <w:p w14:paraId="1D0BE6D9" w14:textId="49F8E8AF" w:rsidR="00F7552F" w:rsidRPr="2EB34E78" w:rsidRDefault="00F7552F" w:rsidP="00AD35D0">
            <w:pPr>
              <w:spacing w:before="120" w:after="120" w:line="240" w:lineRule="auto"/>
              <w:rPr>
                <w:rFonts w:cs="Arial"/>
              </w:rPr>
            </w:pPr>
          </w:p>
        </w:tc>
        <w:tc>
          <w:tcPr>
            <w:tcW w:w="1417" w:type="dxa"/>
          </w:tcPr>
          <w:p w14:paraId="6CA3CD33" w14:textId="22795329" w:rsidR="00154E1B" w:rsidRPr="00513AA2" w:rsidRDefault="2FB63EE7" w:rsidP="00AD35D0">
            <w:pPr>
              <w:spacing w:before="120" w:after="120" w:line="240" w:lineRule="auto"/>
              <w:ind w:left="95"/>
              <w:rPr>
                <w:rFonts w:cs="Arial"/>
              </w:rPr>
            </w:pPr>
            <w:r w:rsidRPr="2C82601D">
              <w:rPr>
                <w:rFonts w:cs="Arial"/>
              </w:rPr>
              <w:t>97</w:t>
            </w:r>
            <w:r w:rsidR="279AA6CC" w:rsidRPr="2C82601D">
              <w:rPr>
                <w:rFonts w:cs="Arial"/>
              </w:rPr>
              <w:t>.5</w:t>
            </w:r>
            <w:r w:rsidRPr="2C82601D">
              <w:rPr>
                <w:rFonts w:cs="Arial"/>
              </w:rPr>
              <w:t>%</w:t>
            </w:r>
          </w:p>
        </w:tc>
        <w:tc>
          <w:tcPr>
            <w:tcW w:w="1272" w:type="dxa"/>
          </w:tcPr>
          <w:p w14:paraId="63040A79" w14:textId="01808A0D" w:rsidR="00154E1B" w:rsidRPr="00513AA2" w:rsidRDefault="003D5E58" w:rsidP="00AD35D0">
            <w:pPr>
              <w:spacing w:before="120" w:after="120" w:line="240" w:lineRule="auto"/>
              <w:ind w:left="95"/>
              <w:rPr>
                <w:rFonts w:cs="Arial"/>
                <w:szCs w:val="24"/>
              </w:rPr>
            </w:pPr>
            <w:r>
              <w:rPr>
                <w:rFonts w:cs="Arial"/>
                <w:szCs w:val="24"/>
              </w:rPr>
              <w:t>2</w:t>
            </w:r>
            <w:r w:rsidRPr="00513AA2">
              <w:rPr>
                <w:rFonts w:cs="Arial"/>
                <w:szCs w:val="24"/>
              </w:rPr>
              <w:t>% Service Credit gained for each percentage</w:t>
            </w:r>
            <w:r>
              <w:rPr>
                <w:rFonts w:cs="Arial"/>
                <w:szCs w:val="24"/>
              </w:rPr>
              <w:t xml:space="preserve"> or part thereof</w:t>
            </w:r>
            <w:r w:rsidRPr="00513AA2">
              <w:rPr>
                <w:rFonts w:cs="Arial"/>
                <w:szCs w:val="24"/>
              </w:rPr>
              <w:t xml:space="preserve"> under the specified Service Level Performance Measure</w:t>
            </w:r>
          </w:p>
        </w:tc>
      </w:tr>
      <w:tr w:rsidR="005D1C56" w:rsidRPr="00513AA2" w14:paraId="2F21445C" w14:textId="77777777" w:rsidTr="008E535A">
        <w:trPr>
          <w:trHeight w:val="1474"/>
          <w:jc w:val="center"/>
        </w:trPr>
        <w:tc>
          <w:tcPr>
            <w:tcW w:w="1696" w:type="dxa"/>
          </w:tcPr>
          <w:p w14:paraId="25A63536" w14:textId="202197F4" w:rsidR="005D1C56" w:rsidRPr="00513AA2" w:rsidRDefault="00C87991" w:rsidP="00AD35D0">
            <w:pPr>
              <w:spacing w:before="120" w:after="120" w:line="240" w:lineRule="auto"/>
              <w:ind w:left="61"/>
              <w:rPr>
                <w:rFonts w:cs="Arial"/>
                <w:szCs w:val="24"/>
              </w:rPr>
            </w:pPr>
            <w:r>
              <w:rPr>
                <w:rFonts w:cs="Arial"/>
                <w:szCs w:val="24"/>
              </w:rPr>
              <w:t>Analytics Service</w:t>
            </w:r>
          </w:p>
          <w:p w14:paraId="74541E4C" w14:textId="77777777" w:rsidR="005D1C56" w:rsidRPr="00513AA2" w:rsidRDefault="005D1C56" w:rsidP="00AD35D0">
            <w:pPr>
              <w:spacing w:before="120" w:after="120" w:line="240" w:lineRule="auto"/>
              <w:ind w:left="61"/>
              <w:rPr>
                <w:rFonts w:cs="Arial"/>
                <w:szCs w:val="24"/>
              </w:rPr>
            </w:pPr>
          </w:p>
        </w:tc>
        <w:tc>
          <w:tcPr>
            <w:tcW w:w="1560" w:type="dxa"/>
          </w:tcPr>
          <w:p w14:paraId="7E07B981" w14:textId="77777777" w:rsidR="00FC34E9" w:rsidRPr="00513AA2" w:rsidRDefault="00FC34E9" w:rsidP="00FC34E9">
            <w:pPr>
              <w:spacing w:before="120" w:after="120" w:line="240" w:lineRule="auto"/>
              <w:ind w:left="95"/>
              <w:rPr>
                <w:rFonts w:cs="Arial"/>
                <w:szCs w:val="24"/>
              </w:rPr>
            </w:pPr>
            <w:r w:rsidRPr="00513AA2">
              <w:rPr>
                <w:rFonts w:cs="Arial"/>
                <w:szCs w:val="24"/>
              </w:rPr>
              <w:t>Availability</w:t>
            </w:r>
          </w:p>
          <w:p w14:paraId="637E4739" w14:textId="77777777" w:rsidR="005D1C56" w:rsidRPr="00513AA2" w:rsidRDefault="005D1C56" w:rsidP="00AD35D0">
            <w:pPr>
              <w:spacing w:before="120" w:after="120" w:line="240" w:lineRule="auto"/>
              <w:ind w:left="95"/>
              <w:rPr>
                <w:rFonts w:cs="Arial"/>
                <w:szCs w:val="24"/>
              </w:rPr>
            </w:pPr>
          </w:p>
        </w:tc>
        <w:tc>
          <w:tcPr>
            <w:tcW w:w="2835" w:type="dxa"/>
          </w:tcPr>
          <w:p w14:paraId="4AE20F57" w14:textId="0A1453DA" w:rsidR="00F52A7B" w:rsidRPr="2EB34E78" w:rsidRDefault="00612715" w:rsidP="00F52A7B">
            <w:pPr>
              <w:spacing w:before="120" w:after="120" w:line="240" w:lineRule="auto"/>
              <w:rPr>
                <w:rFonts w:cs="Arial"/>
              </w:rPr>
            </w:pPr>
            <w:r w:rsidRPr="008576FA">
              <w:rPr>
                <w:rFonts w:cs="Arial"/>
              </w:rPr>
              <w:t xml:space="preserve">To meet this service level the </w:t>
            </w:r>
            <w:r>
              <w:rPr>
                <w:rFonts w:cs="Arial"/>
              </w:rPr>
              <w:t>service must be Available for</w:t>
            </w:r>
            <w:r w:rsidRPr="2EB34E78">
              <w:rPr>
                <w:rFonts w:cs="Arial"/>
              </w:rPr>
              <w:t xml:space="preserve"> </w:t>
            </w:r>
            <w:r w:rsidR="005D1C56" w:rsidRPr="2EB34E78">
              <w:rPr>
                <w:rFonts w:cs="Arial"/>
              </w:rPr>
              <w:t>at least 9</w:t>
            </w:r>
            <w:r w:rsidR="2E0C0086" w:rsidRPr="2EB34E78">
              <w:rPr>
                <w:rFonts w:cs="Arial"/>
              </w:rPr>
              <w:t>9.9</w:t>
            </w:r>
            <w:r w:rsidR="005D1C56" w:rsidRPr="2EB34E78">
              <w:rPr>
                <w:rFonts w:cs="Arial"/>
              </w:rPr>
              <w:t xml:space="preserve">% </w:t>
            </w:r>
            <w:r w:rsidR="00F52A7B">
              <w:rPr>
                <w:rFonts w:cs="Arial"/>
              </w:rPr>
              <w:t>of the Core Operating Hours or Peak Period Extended Hours (when appropriate)</w:t>
            </w:r>
          </w:p>
          <w:p w14:paraId="71C2AED8" w14:textId="77777777" w:rsidR="005D1C56" w:rsidRPr="00513AA2" w:rsidRDefault="005D1C56" w:rsidP="00AD35D0">
            <w:pPr>
              <w:spacing w:before="120" w:after="120" w:line="240" w:lineRule="auto"/>
              <w:rPr>
                <w:rFonts w:cs="Arial"/>
                <w:szCs w:val="24"/>
              </w:rPr>
            </w:pPr>
          </w:p>
        </w:tc>
        <w:tc>
          <w:tcPr>
            <w:tcW w:w="1417" w:type="dxa"/>
          </w:tcPr>
          <w:p w14:paraId="54BA99C4" w14:textId="1D231CBF" w:rsidR="005D1C56" w:rsidRPr="00513AA2" w:rsidRDefault="7AE7F9FE" w:rsidP="00AD35D0">
            <w:pPr>
              <w:spacing w:before="120" w:after="120" w:line="240" w:lineRule="auto"/>
              <w:ind w:left="95"/>
              <w:rPr>
                <w:rFonts w:cs="Arial"/>
              </w:rPr>
            </w:pPr>
            <w:r w:rsidRPr="2C82601D">
              <w:rPr>
                <w:rFonts w:cs="Arial"/>
              </w:rPr>
              <w:t>97.5%</w:t>
            </w:r>
          </w:p>
        </w:tc>
        <w:tc>
          <w:tcPr>
            <w:tcW w:w="1272" w:type="dxa"/>
          </w:tcPr>
          <w:p w14:paraId="15A9D371" w14:textId="671288D3" w:rsidR="005D1C56" w:rsidRPr="00513AA2" w:rsidRDefault="003D5E58" w:rsidP="00AD35D0">
            <w:pPr>
              <w:spacing w:before="120" w:after="120" w:line="240" w:lineRule="auto"/>
              <w:ind w:left="95"/>
              <w:rPr>
                <w:rFonts w:cs="Arial"/>
                <w:szCs w:val="24"/>
              </w:rPr>
            </w:pPr>
            <w:r>
              <w:rPr>
                <w:rFonts w:cs="Arial"/>
                <w:szCs w:val="24"/>
              </w:rPr>
              <w:t>2</w:t>
            </w:r>
            <w:r w:rsidRPr="00513AA2">
              <w:rPr>
                <w:rFonts w:cs="Arial"/>
                <w:szCs w:val="24"/>
              </w:rPr>
              <w:t>% Service Credit gained for each percentage</w:t>
            </w:r>
            <w:r>
              <w:rPr>
                <w:rFonts w:cs="Arial"/>
                <w:szCs w:val="24"/>
              </w:rPr>
              <w:t xml:space="preserve"> or part thereof</w:t>
            </w:r>
            <w:r w:rsidRPr="00513AA2">
              <w:rPr>
                <w:rFonts w:cs="Arial"/>
                <w:szCs w:val="24"/>
              </w:rPr>
              <w:t xml:space="preserve"> under the specified Service Level Perform</w:t>
            </w:r>
            <w:r w:rsidRPr="00513AA2">
              <w:rPr>
                <w:rFonts w:cs="Arial"/>
                <w:szCs w:val="24"/>
              </w:rPr>
              <w:lastRenderedPageBreak/>
              <w:t>ance Measure</w:t>
            </w:r>
            <w:r w:rsidRPr="00513AA2" w:rsidDel="00872371">
              <w:rPr>
                <w:rFonts w:cs="Arial"/>
                <w:szCs w:val="24"/>
              </w:rPr>
              <w:t xml:space="preserve"> </w:t>
            </w:r>
          </w:p>
        </w:tc>
      </w:tr>
      <w:tr w:rsidR="005D1C56" w:rsidRPr="00513AA2" w14:paraId="50AD04D3" w14:textId="77777777" w:rsidTr="008E535A">
        <w:trPr>
          <w:trHeight w:val="1474"/>
          <w:jc w:val="center"/>
        </w:trPr>
        <w:tc>
          <w:tcPr>
            <w:tcW w:w="1696" w:type="dxa"/>
          </w:tcPr>
          <w:p w14:paraId="2A483AA4" w14:textId="335FE8F3" w:rsidR="005D1C56" w:rsidRPr="00513AA2" w:rsidRDefault="00C87991" w:rsidP="00AD35D0">
            <w:pPr>
              <w:spacing w:before="120" w:after="120" w:line="240" w:lineRule="auto"/>
              <w:ind w:left="61"/>
              <w:rPr>
                <w:rFonts w:cs="Arial"/>
                <w:szCs w:val="24"/>
              </w:rPr>
            </w:pPr>
            <w:r>
              <w:rPr>
                <w:rFonts w:cs="Arial"/>
                <w:szCs w:val="24"/>
              </w:rPr>
              <w:lastRenderedPageBreak/>
              <w:t>Quality Management Service</w:t>
            </w:r>
          </w:p>
          <w:p w14:paraId="2FFE686A" w14:textId="77777777" w:rsidR="005D1C56" w:rsidRPr="00513AA2" w:rsidRDefault="005D1C56" w:rsidP="00AD35D0">
            <w:pPr>
              <w:spacing w:before="120" w:after="120" w:line="240" w:lineRule="auto"/>
              <w:ind w:left="61"/>
              <w:rPr>
                <w:rFonts w:cs="Arial"/>
                <w:szCs w:val="24"/>
              </w:rPr>
            </w:pPr>
          </w:p>
        </w:tc>
        <w:tc>
          <w:tcPr>
            <w:tcW w:w="1560" w:type="dxa"/>
          </w:tcPr>
          <w:p w14:paraId="4DF8853F" w14:textId="77777777" w:rsidR="005D1C56" w:rsidRPr="00513AA2" w:rsidRDefault="005D1C56" w:rsidP="00AD35D0">
            <w:pPr>
              <w:spacing w:before="120" w:after="120" w:line="240" w:lineRule="auto"/>
              <w:ind w:left="95"/>
              <w:rPr>
                <w:rFonts w:cs="Arial"/>
                <w:szCs w:val="24"/>
              </w:rPr>
            </w:pPr>
            <w:r w:rsidRPr="00513AA2">
              <w:rPr>
                <w:rFonts w:cs="Arial"/>
                <w:szCs w:val="24"/>
              </w:rPr>
              <w:t>Availability</w:t>
            </w:r>
          </w:p>
          <w:p w14:paraId="521C9A74" w14:textId="77777777" w:rsidR="005D1C56" w:rsidRPr="00513AA2" w:rsidRDefault="005D1C56" w:rsidP="00AD35D0">
            <w:pPr>
              <w:spacing w:before="120" w:after="120" w:line="240" w:lineRule="auto"/>
              <w:ind w:left="95"/>
              <w:rPr>
                <w:rFonts w:cs="Arial"/>
                <w:szCs w:val="24"/>
              </w:rPr>
            </w:pPr>
          </w:p>
          <w:p w14:paraId="2E5E2271" w14:textId="77777777" w:rsidR="005D1C56" w:rsidRPr="00513AA2" w:rsidRDefault="005D1C56" w:rsidP="00AD35D0">
            <w:pPr>
              <w:spacing w:before="120" w:after="120" w:line="240" w:lineRule="auto"/>
              <w:ind w:left="95"/>
              <w:rPr>
                <w:rFonts w:cs="Arial"/>
                <w:szCs w:val="24"/>
              </w:rPr>
            </w:pPr>
          </w:p>
        </w:tc>
        <w:tc>
          <w:tcPr>
            <w:tcW w:w="2835" w:type="dxa"/>
          </w:tcPr>
          <w:p w14:paraId="2B4F9607" w14:textId="0A993AA0" w:rsidR="00F52A7B" w:rsidRPr="2EB34E78" w:rsidRDefault="00612715" w:rsidP="00F52A7B">
            <w:pPr>
              <w:spacing w:before="120" w:after="120" w:line="240" w:lineRule="auto"/>
              <w:rPr>
                <w:rFonts w:cs="Arial"/>
              </w:rPr>
            </w:pPr>
            <w:r w:rsidRPr="008576FA">
              <w:rPr>
                <w:rFonts w:cs="Arial"/>
              </w:rPr>
              <w:t xml:space="preserve">To meet this service level the </w:t>
            </w:r>
            <w:r>
              <w:rPr>
                <w:rFonts w:cs="Arial"/>
              </w:rPr>
              <w:t>service must be Available for</w:t>
            </w:r>
            <w:r w:rsidRPr="21379FE5">
              <w:rPr>
                <w:rFonts w:cs="Arial"/>
              </w:rPr>
              <w:t xml:space="preserve"> </w:t>
            </w:r>
            <w:r w:rsidR="005D1C56" w:rsidRPr="21379FE5">
              <w:rPr>
                <w:rFonts w:cs="Arial"/>
              </w:rPr>
              <w:t>at least 9</w:t>
            </w:r>
            <w:r w:rsidR="00A53503">
              <w:rPr>
                <w:rFonts w:cs="Arial"/>
              </w:rPr>
              <w:t>9</w:t>
            </w:r>
            <w:r w:rsidR="005D1C56" w:rsidRPr="21379FE5">
              <w:rPr>
                <w:rFonts w:cs="Arial"/>
              </w:rPr>
              <w:t xml:space="preserve">% </w:t>
            </w:r>
            <w:r w:rsidR="00F52A7B">
              <w:rPr>
                <w:rFonts w:cs="Arial"/>
              </w:rPr>
              <w:t>of the Core Operating Hours or Peak Period Extended Hours (when appropriate)</w:t>
            </w:r>
          </w:p>
          <w:p w14:paraId="24A242CA" w14:textId="6219FB8F" w:rsidR="005D1C56" w:rsidRPr="00513AA2" w:rsidRDefault="005D1C56" w:rsidP="00AD35D0">
            <w:pPr>
              <w:spacing w:before="120" w:after="120" w:line="240" w:lineRule="auto"/>
              <w:rPr>
                <w:rFonts w:cs="Arial"/>
                <w:szCs w:val="24"/>
              </w:rPr>
            </w:pPr>
          </w:p>
        </w:tc>
        <w:tc>
          <w:tcPr>
            <w:tcW w:w="1417" w:type="dxa"/>
          </w:tcPr>
          <w:p w14:paraId="7FE8FA59" w14:textId="2D7B54DA" w:rsidR="005D1C56" w:rsidRPr="00513AA2" w:rsidRDefault="7D8FF681" w:rsidP="00AD35D0">
            <w:pPr>
              <w:spacing w:before="120" w:after="120" w:line="240" w:lineRule="auto"/>
              <w:ind w:left="95"/>
              <w:rPr>
                <w:rFonts w:cs="Arial"/>
              </w:rPr>
            </w:pPr>
            <w:r w:rsidRPr="2C82601D">
              <w:rPr>
                <w:rFonts w:cs="Arial"/>
              </w:rPr>
              <w:t>97%</w:t>
            </w:r>
          </w:p>
        </w:tc>
        <w:tc>
          <w:tcPr>
            <w:tcW w:w="1272" w:type="dxa"/>
          </w:tcPr>
          <w:p w14:paraId="27D926AA" w14:textId="6F7308E2" w:rsidR="005D1C56" w:rsidRPr="00513AA2" w:rsidRDefault="003D5E58" w:rsidP="00AD35D0">
            <w:pPr>
              <w:spacing w:before="120" w:after="120" w:line="240" w:lineRule="auto"/>
              <w:ind w:left="95"/>
              <w:rPr>
                <w:rFonts w:cs="Arial"/>
                <w:szCs w:val="24"/>
              </w:rPr>
            </w:pPr>
            <w:r>
              <w:rPr>
                <w:rFonts w:cs="Arial"/>
                <w:szCs w:val="24"/>
              </w:rPr>
              <w:t>2</w:t>
            </w:r>
            <w:r w:rsidRPr="00513AA2">
              <w:rPr>
                <w:rFonts w:cs="Arial"/>
                <w:szCs w:val="24"/>
              </w:rPr>
              <w:t>% Service Credit gained for each percentage</w:t>
            </w:r>
            <w:r>
              <w:rPr>
                <w:rFonts w:cs="Arial"/>
                <w:szCs w:val="24"/>
              </w:rPr>
              <w:t xml:space="preserve"> or part thereof</w:t>
            </w:r>
            <w:r w:rsidRPr="00513AA2">
              <w:rPr>
                <w:rFonts w:cs="Arial"/>
                <w:szCs w:val="24"/>
              </w:rPr>
              <w:t xml:space="preserve"> under the specified Service Level Performance Measure</w:t>
            </w:r>
            <w:r w:rsidRPr="00513AA2" w:rsidDel="00872371">
              <w:rPr>
                <w:rFonts w:cs="Arial"/>
                <w:szCs w:val="24"/>
              </w:rPr>
              <w:t xml:space="preserve"> </w:t>
            </w:r>
          </w:p>
        </w:tc>
      </w:tr>
      <w:tr w:rsidR="4D9CEE18" w14:paraId="6D5C988A" w14:textId="77777777" w:rsidTr="008E535A">
        <w:trPr>
          <w:trHeight w:val="1474"/>
          <w:jc w:val="center"/>
        </w:trPr>
        <w:tc>
          <w:tcPr>
            <w:tcW w:w="1696" w:type="dxa"/>
          </w:tcPr>
          <w:p w14:paraId="52C94C88" w14:textId="13615638" w:rsidR="00DC1827" w:rsidRDefault="00333A10" w:rsidP="4D9CEE18">
            <w:pPr>
              <w:spacing w:line="240" w:lineRule="auto"/>
              <w:rPr>
                <w:szCs w:val="24"/>
              </w:rPr>
            </w:pPr>
            <w:r>
              <w:rPr>
                <w:szCs w:val="24"/>
              </w:rPr>
              <w:t>Transcription, Analytics and Quality Management</w:t>
            </w:r>
          </w:p>
        </w:tc>
        <w:tc>
          <w:tcPr>
            <w:tcW w:w="1560" w:type="dxa"/>
          </w:tcPr>
          <w:p w14:paraId="527AC41E" w14:textId="77777777" w:rsidR="00333A10" w:rsidRDefault="00333A10" w:rsidP="00333A10">
            <w:pPr>
              <w:spacing w:line="240" w:lineRule="auto"/>
              <w:rPr>
                <w:szCs w:val="24"/>
              </w:rPr>
            </w:pPr>
            <w:r w:rsidRPr="4D9CEE18">
              <w:rPr>
                <w:szCs w:val="24"/>
              </w:rPr>
              <w:t>Incident Resolution</w:t>
            </w:r>
          </w:p>
          <w:p w14:paraId="3A49D1E8" w14:textId="4AC28E9C" w:rsidR="00057FED" w:rsidRDefault="00333A10" w:rsidP="00333A10">
            <w:pPr>
              <w:spacing w:line="240" w:lineRule="auto"/>
              <w:rPr>
                <w:szCs w:val="24"/>
              </w:rPr>
            </w:pPr>
            <w:r>
              <w:rPr>
                <w:szCs w:val="24"/>
              </w:rPr>
              <w:t>Priority 1 - 3</w:t>
            </w:r>
          </w:p>
        </w:tc>
        <w:tc>
          <w:tcPr>
            <w:tcW w:w="2835" w:type="dxa"/>
          </w:tcPr>
          <w:p w14:paraId="1EE0ED4E" w14:textId="4530F8BF" w:rsidR="002A51AC" w:rsidRPr="00D600AE" w:rsidRDefault="00BD5CA8" w:rsidP="00223139">
            <w:pPr>
              <w:spacing w:after="0" w:line="240" w:lineRule="auto"/>
              <w:rPr>
                <w:rFonts w:cs="Arial"/>
              </w:rPr>
            </w:pPr>
            <w:r w:rsidRPr="008576FA">
              <w:rPr>
                <w:rFonts w:cs="Arial"/>
              </w:rPr>
              <w:t>To meet this service level the Incident Resolution Times for each priority level must be met or exceeded for at least 97% of Incidents for each priority level</w:t>
            </w:r>
            <w:r>
              <w:rPr>
                <w:rFonts w:cs="Arial"/>
              </w:rPr>
              <w:t>.</w:t>
            </w:r>
          </w:p>
          <w:p w14:paraId="7E07D314" w14:textId="1A7FED3C" w:rsidR="00223139" w:rsidRPr="00D600AE" w:rsidRDefault="00223139" w:rsidP="00223139">
            <w:pPr>
              <w:spacing w:after="0" w:line="240" w:lineRule="auto"/>
              <w:rPr>
                <w:rFonts w:cs="Arial"/>
              </w:rPr>
            </w:pPr>
          </w:p>
          <w:p w14:paraId="0D39B229" w14:textId="292B60E9" w:rsidR="00223139" w:rsidRPr="00CC53F6" w:rsidRDefault="00A366B2" w:rsidP="00223139">
            <w:pPr>
              <w:spacing w:after="0" w:line="240" w:lineRule="auto"/>
              <w:rPr>
                <w:rFonts w:cs="Arial"/>
              </w:rPr>
            </w:pPr>
            <w:r>
              <w:rPr>
                <w:rFonts w:cs="Arial"/>
              </w:rPr>
              <w:t>Incident Resolution Times</w:t>
            </w:r>
          </w:p>
          <w:p w14:paraId="7974872A" w14:textId="77777777" w:rsidR="00223139" w:rsidRPr="00CC53F6" w:rsidRDefault="00223139" w:rsidP="00223139">
            <w:pPr>
              <w:spacing w:after="0" w:line="240" w:lineRule="auto"/>
              <w:rPr>
                <w:rFonts w:cs="Arial"/>
              </w:rPr>
            </w:pPr>
            <w:r w:rsidRPr="00CC53F6">
              <w:rPr>
                <w:rFonts w:cs="Arial"/>
              </w:rPr>
              <w:t xml:space="preserve">Priority 1 – within 4 hours </w:t>
            </w:r>
          </w:p>
          <w:p w14:paraId="06723FE9" w14:textId="2B28B034" w:rsidR="00223139" w:rsidRPr="00CC53F6" w:rsidRDefault="00223139" w:rsidP="00223139">
            <w:pPr>
              <w:spacing w:after="0" w:line="240" w:lineRule="auto"/>
              <w:rPr>
                <w:rFonts w:cs="Arial"/>
              </w:rPr>
            </w:pPr>
            <w:r w:rsidRPr="00CC53F6">
              <w:rPr>
                <w:rFonts w:cs="Arial"/>
              </w:rPr>
              <w:t xml:space="preserve">Priority 2 – within </w:t>
            </w:r>
            <w:r w:rsidR="00602A90" w:rsidRPr="00CC53F6">
              <w:rPr>
                <w:rFonts w:cs="Arial"/>
              </w:rPr>
              <w:t>8</w:t>
            </w:r>
            <w:r w:rsidRPr="00CC53F6">
              <w:rPr>
                <w:rFonts w:cs="Arial"/>
              </w:rPr>
              <w:t xml:space="preserve"> hours</w:t>
            </w:r>
          </w:p>
          <w:p w14:paraId="4FC02ABD" w14:textId="52FC7628" w:rsidR="00725A80" w:rsidRPr="00CC53F6" w:rsidRDefault="00223139" w:rsidP="00223139">
            <w:pPr>
              <w:spacing w:after="0" w:line="240" w:lineRule="auto"/>
              <w:rPr>
                <w:rFonts w:cs="Arial"/>
              </w:rPr>
            </w:pPr>
            <w:r w:rsidRPr="00CC53F6">
              <w:rPr>
                <w:rFonts w:cs="Arial"/>
              </w:rPr>
              <w:t xml:space="preserve">Priority 3 – within </w:t>
            </w:r>
            <w:r w:rsidR="007328D1">
              <w:rPr>
                <w:rFonts w:cs="Arial"/>
              </w:rPr>
              <w:t xml:space="preserve">1 </w:t>
            </w:r>
            <w:r w:rsidR="008E2AFC">
              <w:rPr>
                <w:rFonts w:cs="Arial"/>
              </w:rPr>
              <w:t>W</w:t>
            </w:r>
            <w:r w:rsidR="00966984">
              <w:rPr>
                <w:rFonts w:cs="Arial"/>
              </w:rPr>
              <w:t xml:space="preserve">orking </w:t>
            </w:r>
            <w:r w:rsidR="008E2AFC">
              <w:rPr>
                <w:rFonts w:cs="Arial"/>
              </w:rPr>
              <w:t>D</w:t>
            </w:r>
            <w:r w:rsidR="00966984">
              <w:rPr>
                <w:rFonts w:cs="Arial"/>
              </w:rPr>
              <w:t>ay</w:t>
            </w:r>
            <w:r w:rsidRPr="00CC53F6">
              <w:rPr>
                <w:rFonts w:cs="Arial"/>
              </w:rPr>
              <w:t xml:space="preserve">. </w:t>
            </w:r>
          </w:p>
          <w:p w14:paraId="7309C5CF" w14:textId="50BBD245" w:rsidR="4D9CEE18" w:rsidRPr="00931118" w:rsidRDefault="4D9CEE18" w:rsidP="00034ABD">
            <w:pPr>
              <w:spacing w:after="0" w:line="240" w:lineRule="auto"/>
              <w:rPr>
                <w:rFonts w:cs="Arial"/>
              </w:rPr>
            </w:pPr>
          </w:p>
        </w:tc>
        <w:tc>
          <w:tcPr>
            <w:tcW w:w="1417" w:type="dxa"/>
          </w:tcPr>
          <w:p w14:paraId="2D844B0E" w14:textId="65C09EEB" w:rsidR="4D9CEE18" w:rsidRDefault="075BE20F" w:rsidP="4D9CEE18">
            <w:pPr>
              <w:spacing w:line="240" w:lineRule="auto"/>
            </w:pPr>
            <w:r>
              <w:t>94%</w:t>
            </w:r>
          </w:p>
        </w:tc>
        <w:tc>
          <w:tcPr>
            <w:tcW w:w="1272" w:type="dxa"/>
          </w:tcPr>
          <w:p w14:paraId="65BC8921" w14:textId="3A4DD05F" w:rsidR="4D9CEE18" w:rsidRDefault="003D5E58" w:rsidP="4D9CEE18">
            <w:pPr>
              <w:spacing w:line="240" w:lineRule="auto"/>
              <w:rPr>
                <w:szCs w:val="24"/>
              </w:rPr>
            </w:pPr>
            <w:r>
              <w:rPr>
                <w:rFonts w:cs="Arial"/>
                <w:szCs w:val="24"/>
              </w:rPr>
              <w:t>2</w:t>
            </w:r>
            <w:r w:rsidRPr="00513AA2">
              <w:rPr>
                <w:rFonts w:cs="Arial"/>
                <w:szCs w:val="24"/>
              </w:rPr>
              <w:t>% Service Credit gained for each percentage</w:t>
            </w:r>
            <w:r>
              <w:rPr>
                <w:rFonts w:cs="Arial"/>
                <w:szCs w:val="24"/>
              </w:rPr>
              <w:t xml:space="preserve"> or part thereof</w:t>
            </w:r>
            <w:r w:rsidRPr="00513AA2">
              <w:rPr>
                <w:rFonts w:cs="Arial"/>
                <w:szCs w:val="24"/>
              </w:rPr>
              <w:t xml:space="preserve"> under the specified Service Level Performance Measure</w:t>
            </w:r>
          </w:p>
        </w:tc>
      </w:tr>
      <w:tr w:rsidR="008821D5" w14:paraId="637A55E8" w14:textId="77777777" w:rsidTr="008E535A">
        <w:trPr>
          <w:trHeight w:val="1474"/>
          <w:jc w:val="center"/>
        </w:trPr>
        <w:tc>
          <w:tcPr>
            <w:tcW w:w="1696" w:type="dxa"/>
          </w:tcPr>
          <w:p w14:paraId="123AB487" w14:textId="3CD30671" w:rsidR="00DC1827" w:rsidRPr="4D9CEE18" w:rsidRDefault="004D4286" w:rsidP="4D9CEE18">
            <w:pPr>
              <w:spacing w:line="240" w:lineRule="auto"/>
              <w:rPr>
                <w:szCs w:val="24"/>
              </w:rPr>
            </w:pPr>
            <w:r>
              <w:rPr>
                <w:szCs w:val="24"/>
              </w:rPr>
              <w:lastRenderedPageBreak/>
              <w:t>Transcription, Analytics and Quality Management</w:t>
            </w:r>
            <w:r w:rsidDel="004D4286">
              <w:rPr>
                <w:szCs w:val="24"/>
              </w:rPr>
              <w:t xml:space="preserve"> </w:t>
            </w:r>
          </w:p>
        </w:tc>
        <w:tc>
          <w:tcPr>
            <w:tcW w:w="1560" w:type="dxa"/>
          </w:tcPr>
          <w:p w14:paraId="0BC4D255" w14:textId="77777777" w:rsidR="004D4286" w:rsidRDefault="004D4286" w:rsidP="004D4286">
            <w:pPr>
              <w:spacing w:line="240" w:lineRule="auto"/>
              <w:rPr>
                <w:szCs w:val="24"/>
              </w:rPr>
            </w:pPr>
            <w:r>
              <w:rPr>
                <w:szCs w:val="24"/>
              </w:rPr>
              <w:t>Incident Resolution</w:t>
            </w:r>
          </w:p>
          <w:p w14:paraId="712C66BF" w14:textId="18C5BCFB" w:rsidR="008821D5" w:rsidRPr="4D9CEE18" w:rsidRDefault="004D4286" w:rsidP="004D4286">
            <w:pPr>
              <w:spacing w:line="240" w:lineRule="auto"/>
              <w:rPr>
                <w:szCs w:val="24"/>
              </w:rPr>
            </w:pPr>
            <w:r>
              <w:rPr>
                <w:szCs w:val="24"/>
              </w:rPr>
              <w:t>Priority 4 - 5</w:t>
            </w:r>
          </w:p>
        </w:tc>
        <w:tc>
          <w:tcPr>
            <w:tcW w:w="2835" w:type="dxa"/>
          </w:tcPr>
          <w:p w14:paraId="77B46EDC" w14:textId="563F9F4E" w:rsidR="0000711F" w:rsidRDefault="00346030" w:rsidP="00454B43">
            <w:pPr>
              <w:spacing w:after="0" w:line="240" w:lineRule="auto"/>
              <w:rPr>
                <w:rFonts w:cs="Arial"/>
              </w:rPr>
            </w:pPr>
            <w:r w:rsidRPr="00D600AE">
              <w:rPr>
                <w:rFonts w:cs="Arial"/>
              </w:rPr>
              <w:t xml:space="preserve">To meet this service level the Incident Resolution </w:t>
            </w:r>
            <w:r w:rsidR="00F50330" w:rsidRPr="00D600AE">
              <w:rPr>
                <w:rFonts w:cs="Arial"/>
              </w:rPr>
              <w:t>T</w:t>
            </w:r>
            <w:r w:rsidRPr="00D600AE">
              <w:rPr>
                <w:rFonts w:cs="Arial"/>
              </w:rPr>
              <w:t>imes for each priority level must be met or exceeded for at least 97% of Incidents for each priority level</w:t>
            </w:r>
            <w:r>
              <w:rPr>
                <w:rFonts w:cs="Arial"/>
              </w:rPr>
              <w:t>.</w:t>
            </w:r>
          </w:p>
          <w:p w14:paraId="12EAC290" w14:textId="77777777" w:rsidR="0000711F" w:rsidRDefault="0000711F" w:rsidP="00454B43">
            <w:pPr>
              <w:spacing w:after="0" w:line="240" w:lineRule="auto"/>
              <w:rPr>
                <w:rFonts w:cs="Arial"/>
              </w:rPr>
            </w:pPr>
          </w:p>
          <w:p w14:paraId="3C89D8F6" w14:textId="61CF6886" w:rsidR="00454B43" w:rsidRPr="006D425C" w:rsidRDefault="00EF33EB" w:rsidP="00454B43">
            <w:pPr>
              <w:spacing w:after="0" w:line="240" w:lineRule="auto"/>
              <w:rPr>
                <w:rFonts w:cs="Arial"/>
              </w:rPr>
            </w:pPr>
            <w:r>
              <w:rPr>
                <w:rFonts w:cs="Arial"/>
              </w:rPr>
              <w:t>Incident Resolution Times</w:t>
            </w:r>
          </w:p>
          <w:p w14:paraId="0F552A57" w14:textId="43BD00EF" w:rsidR="00454B43" w:rsidRPr="00CA53BB" w:rsidRDefault="00454B43" w:rsidP="00454B43">
            <w:pPr>
              <w:spacing w:after="0" w:line="240" w:lineRule="auto"/>
              <w:rPr>
                <w:rFonts w:cs="Arial"/>
              </w:rPr>
            </w:pPr>
            <w:r w:rsidRPr="006D425C">
              <w:rPr>
                <w:rFonts w:cs="Arial"/>
              </w:rPr>
              <w:t xml:space="preserve">Priority 4 – within </w:t>
            </w:r>
            <w:r w:rsidR="008E2AFC">
              <w:rPr>
                <w:rFonts w:cs="Arial"/>
              </w:rPr>
              <w:t>3 Working Days</w:t>
            </w:r>
            <w:r w:rsidRPr="00CA53BB">
              <w:rPr>
                <w:rFonts w:cs="Arial"/>
              </w:rPr>
              <w:t>.</w:t>
            </w:r>
          </w:p>
          <w:p w14:paraId="6B2377C7" w14:textId="6CE9B9D0" w:rsidR="00725A80" w:rsidRPr="00CA53BB" w:rsidRDefault="00454B43" w:rsidP="00454B43">
            <w:pPr>
              <w:spacing w:after="0" w:line="240" w:lineRule="auto"/>
              <w:rPr>
                <w:rFonts w:cs="Arial"/>
              </w:rPr>
            </w:pPr>
            <w:r w:rsidRPr="00CA53BB">
              <w:rPr>
                <w:rFonts w:cs="Arial"/>
              </w:rPr>
              <w:t xml:space="preserve">Priority 5 – within </w:t>
            </w:r>
            <w:r w:rsidR="001F54BC">
              <w:rPr>
                <w:rFonts w:cs="Arial"/>
              </w:rPr>
              <w:t>5 Working Days</w:t>
            </w:r>
            <w:r w:rsidRPr="00CA53BB">
              <w:rPr>
                <w:rFonts w:cs="Arial"/>
              </w:rPr>
              <w:t>.</w:t>
            </w:r>
          </w:p>
          <w:p w14:paraId="4F6EA712" w14:textId="77777777" w:rsidR="008821D5" w:rsidRPr="00931118" w:rsidRDefault="008821D5" w:rsidP="00034ABD">
            <w:pPr>
              <w:spacing w:after="0" w:line="240" w:lineRule="auto"/>
              <w:rPr>
                <w:rFonts w:cs="Arial"/>
              </w:rPr>
            </w:pPr>
          </w:p>
        </w:tc>
        <w:tc>
          <w:tcPr>
            <w:tcW w:w="1417" w:type="dxa"/>
          </w:tcPr>
          <w:p w14:paraId="630C36C7" w14:textId="5100DB95" w:rsidR="008821D5" w:rsidRDefault="00725A80" w:rsidP="4D9CEE18">
            <w:pPr>
              <w:spacing w:line="240" w:lineRule="auto"/>
              <w:rPr>
                <w:szCs w:val="24"/>
              </w:rPr>
            </w:pPr>
            <w:r>
              <w:rPr>
                <w:szCs w:val="24"/>
              </w:rPr>
              <w:t>N/A</w:t>
            </w:r>
          </w:p>
        </w:tc>
        <w:tc>
          <w:tcPr>
            <w:tcW w:w="1272" w:type="dxa"/>
          </w:tcPr>
          <w:p w14:paraId="669E56F1" w14:textId="1B061D4A" w:rsidR="008821D5" w:rsidRDefault="00605B45" w:rsidP="4D9CEE18">
            <w:pPr>
              <w:spacing w:line="240" w:lineRule="auto"/>
              <w:rPr>
                <w:szCs w:val="24"/>
              </w:rPr>
            </w:pPr>
            <w:r>
              <w:rPr>
                <w:szCs w:val="24"/>
              </w:rPr>
              <w:t>N</w:t>
            </w:r>
          </w:p>
        </w:tc>
      </w:tr>
      <w:tr w:rsidR="000B26C1" w:rsidRPr="00513AA2" w14:paraId="0C78B510" w14:textId="77777777" w:rsidTr="008E535A">
        <w:trPr>
          <w:trHeight w:val="1474"/>
          <w:jc w:val="center"/>
        </w:trPr>
        <w:tc>
          <w:tcPr>
            <w:tcW w:w="1696" w:type="dxa"/>
          </w:tcPr>
          <w:p w14:paraId="739803D6" w14:textId="77777777" w:rsidR="000B26C1" w:rsidRDefault="000B26C1" w:rsidP="007361E0">
            <w:pPr>
              <w:spacing w:before="120" w:after="120" w:line="240" w:lineRule="auto"/>
              <w:ind w:left="61"/>
              <w:rPr>
                <w:rFonts w:cs="Arial"/>
                <w:szCs w:val="24"/>
              </w:rPr>
            </w:pPr>
            <w:r>
              <w:rPr>
                <w:rFonts w:cs="Arial"/>
                <w:szCs w:val="24"/>
              </w:rPr>
              <w:t xml:space="preserve">Social Value Policy Outcome – </w:t>
            </w:r>
            <w:r w:rsidRPr="00BF22F0">
              <w:rPr>
                <w:rFonts w:cs="Arial"/>
                <w:szCs w:val="24"/>
              </w:rPr>
              <w:t>Create new businesses, new jobs and new skills</w:t>
            </w:r>
          </w:p>
        </w:tc>
        <w:tc>
          <w:tcPr>
            <w:tcW w:w="1560" w:type="dxa"/>
          </w:tcPr>
          <w:p w14:paraId="29D83037" w14:textId="77777777" w:rsidR="000B26C1" w:rsidRPr="00513AA2" w:rsidRDefault="000B26C1" w:rsidP="007361E0">
            <w:pPr>
              <w:spacing w:before="120" w:after="120" w:line="240" w:lineRule="auto"/>
              <w:ind w:left="95"/>
              <w:rPr>
                <w:rFonts w:cs="Arial"/>
                <w:szCs w:val="24"/>
              </w:rPr>
            </w:pPr>
            <w:r w:rsidRPr="00CD24DE">
              <w:rPr>
                <w:rFonts w:cs="Arial"/>
                <w:szCs w:val="24"/>
              </w:rPr>
              <w:t>Number of apprenticesh</w:t>
            </w:r>
            <w:r>
              <w:rPr>
                <w:rFonts w:cs="Arial"/>
                <w:szCs w:val="24"/>
              </w:rPr>
              <w:t>i</w:t>
            </w:r>
            <w:r w:rsidRPr="00CD24DE">
              <w:rPr>
                <w:rFonts w:cs="Arial"/>
                <w:szCs w:val="24"/>
              </w:rPr>
              <w:t>p</w:t>
            </w:r>
            <w:r>
              <w:rPr>
                <w:rFonts w:cs="Arial"/>
                <w:szCs w:val="24"/>
              </w:rPr>
              <w:t xml:space="preserve"> </w:t>
            </w:r>
            <w:r w:rsidRPr="00CD24DE">
              <w:rPr>
                <w:rFonts w:cs="Arial"/>
                <w:szCs w:val="24"/>
              </w:rPr>
              <w:t>opportunities (Level 2, 3, and 4+) created or retained</w:t>
            </w:r>
            <w:r>
              <w:rPr>
                <w:rFonts w:cs="Arial"/>
                <w:szCs w:val="24"/>
              </w:rPr>
              <w:t xml:space="preserve"> </w:t>
            </w:r>
            <w:r w:rsidRPr="00CD24DE">
              <w:rPr>
                <w:rFonts w:cs="Arial"/>
                <w:szCs w:val="24"/>
              </w:rPr>
              <w:t>under the contract</w:t>
            </w:r>
            <w:r>
              <w:rPr>
                <w:rFonts w:cs="Arial"/>
                <w:szCs w:val="24"/>
              </w:rPr>
              <w:t>.</w:t>
            </w:r>
          </w:p>
        </w:tc>
        <w:tc>
          <w:tcPr>
            <w:tcW w:w="2835" w:type="dxa"/>
          </w:tcPr>
          <w:p w14:paraId="65BE710A" w14:textId="77777777" w:rsidR="000B26C1" w:rsidRPr="2EB34E78" w:rsidRDefault="000B26C1" w:rsidP="007361E0">
            <w:pPr>
              <w:spacing w:before="120" w:after="120" w:line="240" w:lineRule="auto"/>
              <w:rPr>
                <w:rFonts w:cs="Arial"/>
              </w:rPr>
            </w:pPr>
            <w:r>
              <w:rPr>
                <w:rFonts w:cs="Arial"/>
              </w:rPr>
              <w:t>TBC</w:t>
            </w:r>
          </w:p>
        </w:tc>
        <w:tc>
          <w:tcPr>
            <w:tcW w:w="1417" w:type="dxa"/>
          </w:tcPr>
          <w:p w14:paraId="56037C46" w14:textId="77777777" w:rsidR="000B26C1" w:rsidRPr="00513AA2" w:rsidRDefault="000B26C1" w:rsidP="007361E0">
            <w:pPr>
              <w:spacing w:before="120" w:after="120" w:line="240" w:lineRule="auto"/>
              <w:ind w:left="95"/>
              <w:rPr>
                <w:rFonts w:cs="Arial"/>
              </w:rPr>
            </w:pPr>
            <w:r>
              <w:rPr>
                <w:rFonts w:cs="Arial"/>
              </w:rPr>
              <w:t>n/a</w:t>
            </w:r>
          </w:p>
        </w:tc>
        <w:tc>
          <w:tcPr>
            <w:tcW w:w="1272" w:type="dxa"/>
          </w:tcPr>
          <w:p w14:paraId="5EC37BFE" w14:textId="77777777" w:rsidR="000B26C1" w:rsidRPr="00513AA2" w:rsidRDefault="000B26C1" w:rsidP="007361E0">
            <w:pPr>
              <w:spacing w:before="120" w:after="120" w:line="240" w:lineRule="auto"/>
              <w:ind w:left="95"/>
              <w:rPr>
                <w:rFonts w:cs="Arial"/>
                <w:szCs w:val="24"/>
              </w:rPr>
            </w:pPr>
            <w:r>
              <w:rPr>
                <w:rFonts w:cs="Arial"/>
                <w:szCs w:val="24"/>
              </w:rPr>
              <w:t>n/a</w:t>
            </w:r>
          </w:p>
        </w:tc>
      </w:tr>
      <w:tr w:rsidR="000B26C1" w:rsidRPr="00513AA2" w14:paraId="5D4E85B0" w14:textId="77777777" w:rsidTr="008E535A">
        <w:trPr>
          <w:trHeight w:val="1474"/>
          <w:jc w:val="center"/>
        </w:trPr>
        <w:tc>
          <w:tcPr>
            <w:tcW w:w="1696" w:type="dxa"/>
          </w:tcPr>
          <w:p w14:paraId="0DC6EEF9" w14:textId="77777777" w:rsidR="000B26C1" w:rsidRDefault="000B26C1" w:rsidP="007361E0">
            <w:pPr>
              <w:spacing w:before="120" w:after="120" w:line="240" w:lineRule="auto"/>
              <w:ind w:left="61"/>
              <w:rPr>
                <w:rFonts w:cs="Arial"/>
                <w:szCs w:val="24"/>
              </w:rPr>
            </w:pPr>
            <w:r>
              <w:rPr>
                <w:rFonts w:cs="Arial"/>
                <w:szCs w:val="24"/>
              </w:rPr>
              <w:t xml:space="preserve">Social Value Policy Outcome – </w:t>
            </w:r>
            <w:r w:rsidRPr="00BF22F0">
              <w:rPr>
                <w:rFonts w:cs="Arial"/>
                <w:szCs w:val="24"/>
              </w:rPr>
              <w:t>Tackle workforce inequality</w:t>
            </w:r>
          </w:p>
        </w:tc>
        <w:tc>
          <w:tcPr>
            <w:tcW w:w="1560" w:type="dxa"/>
          </w:tcPr>
          <w:p w14:paraId="23CA76DD" w14:textId="77777777" w:rsidR="000B26C1" w:rsidRDefault="000B26C1" w:rsidP="007361E0">
            <w:pPr>
              <w:spacing w:before="120" w:after="120" w:line="240" w:lineRule="auto"/>
              <w:ind w:left="95"/>
              <w:rPr>
                <w:rFonts w:cs="Arial"/>
                <w:szCs w:val="24"/>
              </w:rPr>
            </w:pPr>
            <w:r w:rsidRPr="00CD24DE">
              <w:rPr>
                <w:rFonts w:cs="Arial"/>
                <w:szCs w:val="24"/>
              </w:rPr>
              <w:t>Percentage of the supply chain for which supply chain mapping has been completed</w:t>
            </w:r>
            <w:r>
              <w:rPr>
                <w:rFonts w:cs="Arial"/>
                <w:szCs w:val="24"/>
              </w:rPr>
              <w:t xml:space="preserve"> </w:t>
            </w:r>
            <w:r w:rsidRPr="00CD24DE">
              <w:rPr>
                <w:rFonts w:cs="Arial"/>
                <w:szCs w:val="24"/>
              </w:rPr>
              <w:t>to the</w:t>
            </w:r>
            <w:r>
              <w:rPr>
                <w:rFonts w:cs="Arial"/>
                <w:szCs w:val="24"/>
              </w:rPr>
              <w:t xml:space="preserve"> </w:t>
            </w:r>
            <w:r w:rsidRPr="00CD24DE">
              <w:rPr>
                <w:rFonts w:cs="Arial"/>
                <w:szCs w:val="24"/>
              </w:rPr>
              <w:t xml:space="preserve">appropriate tier or to </w:t>
            </w:r>
            <w:r w:rsidRPr="00CD24DE">
              <w:rPr>
                <w:rFonts w:cs="Arial"/>
                <w:szCs w:val="24"/>
              </w:rPr>
              <w:lastRenderedPageBreak/>
              <w:t>source in order to reduce the risks of modern slavery.</w:t>
            </w:r>
          </w:p>
        </w:tc>
        <w:tc>
          <w:tcPr>
            <w:tcW w:w="2835" w:type="dxa"/>
          </w:tcPr>
          <w:p w14:paraId="293EBCCD" w14:textId="77777777" w:rsidR="000B26C1" w:rsidRPr="008576FA" w:rsidRDefault="000B26C1" w:rsidP="007361E0">
            <w:pPr>
              <w:spacing w:before="120" w:after="120" w:line="240" w:lineRule="auto"/>
              <w:rPr>
                <w:rFonts w:cs="Arial"/>
              </w:rPr>
            </w:pPr>
            <w:r>
              <w:rPr>
                <w:rFonts w:cs="Arial"/>
              </w:rPr>
              <w:lastRenderedPageBreak/>
              <w:t>TBC</w:t>
            </w:r>
          </w:p>
        </w:tc>
        <w:tc>
          <w:tcPr>
            <w:tcW w:w="1417" w:type="dxa"/>
          </w:tcPr>
          <w:p w14:paraId="66DDC702" w14:textId="77777777" w:rsidR="000B26C1" w:rsidRPr="2C82601D" w:rsidRDefault="000B26C1" w:rsidP="007361E0">
            <w:pPr>
              <w:spacing w:before="120" w:after="120" w:line="240" w:lineRule="auto"/>
              <w:ind w:left="95"/>
              <w:rPr>
                <w:rFonts w:cs="Arial"/>
              </w:rPr>
            </w:pPr>
            <w:r>
              <w:rPr>
                <w:rFonts w:cs="Arial"/>
              </w:rPr>
              <w:t>n/a</w:t>
            </w:r>
          </w:p>
        </w:tc>
        <w:tc>
          <w:tcPr>
            <w:tcW w:w="1272" w:type="dxa"/>
          </w:tcPr>
          <w:p w14:paraId="65287CF4" w14:textId="77777777" w:rsidR="000B26C1" w:rsidRDefault="000B26C1" w:rsidP="007361E0">
            <w:pPr>
              <w:spacing w:before="120" w:after="120" w:line="240" w:lineRule="auto"/>
              <w:ind w:left="95"/>
              <w:rPr>
                <w:rFonts w:cs="Arial"/>
                <w:szCs w:val="24"/>
              </w:rPr>
            </w:pPr>
            <w:r>
              <w:rPr>
                <w:rFonts w:cs="Arial"/>
                <w:szCs w:val="24"/>
              </w:rPr>
              <w:t>n/a</w:t>
            </w:r>
          </w:p>
        </w:tc>
      </w:tr>
    </w:tbl>
    <w:p w14:paraId="189EEDEB" w14:textId="77777777" w:rsidR="005D1C56" w:rsidRDefault="005D1C56" w:rsidP="00571BC4">
      <w:pPr>
        <w:spacing w:after="0"/>
        <w:rPr>
          <w:highlight w:val="green"/>
        </w:rPr>
      </w:pPr>
    </w:p>
    <w:p w14:paraId="241A0CFD" w14:textId="77777777" w:rsidR="005D1C56" w:rsidRPr="00091B0C" w:rsidRDefault="005D1C56" w:rsidP="00571BC4">
      <w:pPr>
        <w:spacing w:before="120" w:after="120"/>
        <w:rPr>
          <w:rFonts w:cs="Arial"/>
          <w:szCs w:val="24"/>
        </w:rPr>
      </w:pPr>
      <w:r w:rsidRPr="00091B0C">
        <w:rPr>
          <w:rFonts w:cs="Arial"/>
          <w:szCs w:val="24"/>
        </w:rPr>
        <w:t>The Service Credits shall be calculated on the basis of the following formula:</w:t>
      </w:r>
    </w:p>
    <w:p w14:paraId="16711DBB" w14:textId="0CF2C061" w:rsidR="005D1C56" w:rsidRPr="00091B0C" w:rsidRDefault="005D1C56" w:rsidP="00571BC4">
      <w:pPr>
        <w:spacing w:before="120" w:after="120"/>
        <w:rPr>
          <w:rFonts w:cs="Arial"/>
          <w:szCs w:val="24"/>
          <w:highlight w:val="yellow"/>
        </w:rPr>
      </w:pPr>
    </w:p>
    <w:tbl>
      <w:tblPr>
        <w:tblW w:w="0" w:type="auto"/>
        <w:tblLook w:val="01E0" w:firstRow="1" w:lastRow="1" w:firstColumn="1" w:lastColumn="1" w:noHBand="0" w:noVBand="0"/>
      </w:tblPr>
      <w:tblGrid>
        <w:gridCol w:w="1964"/>
        <w:gridCol w:w="2379"/>
        <w:gridCol w:w="673"/>
        <w:gridCol w:w="3964"/>
        <w:gridCol w:w="46"/>
      </w:tblGrid>
      <w:tr w:rsidR="005D1C56" w:rsidRPr="00091B0C" w14:paraId="1B7EC37D" w14:textId="77777777" w:rsidTr="00852783">
        <w:trPr>
          <w:gridAfter w:val="1"/>
          <w:wAfter w:w="46" w:type="dxa"/>
        </w:trPr>
        <w:tc>
          <w:tcPr>
            <w:tcW w:w="4366" w:type="dxa"/>
            <w:gridSpan w:val="2"/>
          </w:tcPr>
          <w:p w14:paraId="7EA2B1B1" w14:textId="5FCCC93D" w:rsidR="0000711F" w:rsidRDefault="005D1C56" w:rsidP="009674CA">
            <w:pPr>
              <w:rPr>
                <w:rFonts w:cs="Arial"/>
                <w:szCs w:val="24"/>
              </w:rPr>
            </w:pPr>
            <w:r w:rsidRPr="00513AA2">
              <w:rPr>
                <w:rFonts w:cs="Arial"/>
                <w:szCs w:val="24"/>
              </w:rPr>
              <w:t xml:space="preserve">Formula: x% (Service Level Performance Measure) - </w:t>
            </w:r>
            <w:r w:rsidR="003F33E7">
              <w:rPr>
                <w:rFonts w:cs="Arial"/>
                <w:szCs w:val="24"/>
              </w:rPr>
              <w:t>y</w:t>
            </w:r>
            <w:r w:rsidRPr="00513AA2">
              <w:rPr>
                <w:rFonts w:cs="Arial"/>
                <w:szCs w:val="24"/>
              </w:rPr>
              <w:t xml:space="preserve">% (actual Service Level performance) </w:t>
            </w:r>
            <w:r w:rsidR="003F33E7">
              <w:rPr>
                <w:rFonts w:cs="Arial"/>
                <w:szCs w:val="24"/>
              </w:rPr>
              <w:t>= z</w:t>
            </w:r>
          </w:p>
          <w:p w14:paraId="0C8E3DEB" w14:textId="682E14B4" w:rsidR="00CE0F10" w:rsidRPr="00513AA2" w:rsidRDefault="00CE0F10" w:rsidP="009674CA">
            <w:pPr>
              <w:rPr>
                <w:rFonts w:cs="Arial"/>
                <w:szCs w:val="24"/>
              </w:rPr>
            </w:pPr>
          </w:p>
        </w:tc>
        <w:tc>
          <w:tcPr>
            <w:tcW w:w="675" w:type="dxa"/>
          </w:tcPr>
          <w:p w14:paraId="47EA0F93" w14:textId="77777777" w:rsidR="005D1C56" w:rsidRPr="00513AA2" w:rsidRDefault="005D1C56" w:rsidP="00AD35D0">
            <w:pPr>
              <w:jc w:val="center"/>
              <w:rPr>
                <w:rFonts w:cs="Arial"/>
                <w:szCs w:val="24"/>
              </w:rPr>
            </w:pPr>
            <w:r w:rsidRPr="00513AA2">
              <w:rPr>
                <w:rFonts w:cs="Arial"/>
                <w:szCs w:val="24"/>
              </w:rPr>
              <w:t>=</w:t>
            </w:r>
          </w:p>
        </w:tc>
        <w:tc>
          <w:tcPr>
            <w:tcW w:w="3985" w:type="dxa"/>
          </w:tcPr>
          <w:p w14:paraId="796464DF" w14:textId="4E510805" w:rsidR="005D1C56" w:rsidRPr="00513AA2" w:rsidRDefault="003F33E7" w:rsidP="00AD35D0">
            <w:pPr>
              <w:rPr>
                <w:rFonts w:cs="Arial"/>
                <w:szCs w:val="24"/>
              </w:rPr>
            </w:pPr>
            <w:r>
              <w:rPr>
                <w:rFonts w:cs="Arial"/>
                <w:szCs w:val="24"/>
              </w:rPr>
              <w:t xml:space="preserve">z x </w:t>
            </w:r>
            <w:r w:rsidR="00175D7B">
              <w:rPr>
                <w:rFonts w:cs="Arial"/>
                <w:szCs w:val="24"/>
              </w:rPr>
              <w:t>2</w:t>
            </w:r>
            <w:r w:rsidR="009B6107">
              <w:rPr>
                <w:rFonts w:cs="Arial"/>
                <w:szCs w:val="24"/>
              </w:rPr>
              <w:t xml:space="preserve"> = the percentage</w:t>
            </w:r>
            <w:r w:rsidR="005D1C56" w:rsidRPr="00513AA2">
              <w:rPr>
                <w:rFonts w:cs="Arial"/>
                <w:szCs w:val="24"/>
              </w:rPr>
              <w:t xml:space="preserve"> of the </w:t>
            </w:r>
            <w:r w:rsidR="005D1C56" w:rsidRPr="00034ABD">
              <w:rPr>
                <w:rFonts w:cs="Arial"/>
                <w:szCs w:val="24"/>
              </w:rPr>
              <w:t>Charges payable</w:t>
            </w:r>
            <w:r w:rsidR="005D1C56" w:rsidRPr="00513AA2">
              <w:rPr>
                <w:rFonts w:cs="Arial"/>
                <w:szCs w:val="24"/>
              </w:rPr>
              <w:t xml:space="preserve"> to the Buyer as Service Credits to be deducted from the next Invoice payable by the Buyer</w:t>
            </w:r>
          </w:p>
        </w:tc>
      </w:tr>
      <w:tr w:rsidR="005D1C56" w:rsidRPr="00091B0C" w14:paraId="69C22D6B" w14:textId="77777777" w:rsidTr="00852783">
        <w:trPr>
          <w:gridAfter w:val="1"/>
          <w:wAfter w:w="46" w:type="dxa"/>
        </w:trPr>
        <w:tc>
          <w:tcPr>
            <w:tcW w:w="4366" w:type="dxa"/>
            <w:gridSpan w:val="2"/>
          </w:tcPr>
          <w:p w14:paraId="4A3ADDD3" w14:textId="563CFE44" w:rsidR="00BF27DC" w:rsidRPr="00513AA2" w:rsidRDefault="005D1C56" w:rsidP="002010BD">
            <w:pPr>
              <w:keepNext/>
              <w:rPr>
                <w:rFonts w:cs="Arial"/>
                <w:szCs w:val="24"/>
              </w:rPr>
            </w:pPr>
            <w:r w:rsidRPr="00513AA2">
              <w:rPr>
                <w:rFonts w:cs="Arial"/>
                <w:szCs w:val="24"/>
              </w:rPr>
              <w:t>Worked example: 9</w:t>
            </w:r>
            <w:r w:rsidR="008577A6">
              <w:rPr>
                <w:rFonts w:cs="Arial"/>
                <w:szCs w:val="24"/>
              </w:rPr>
              <w:t>9</w:t>
            </w:r>
            <w:r w:rsidR="00D269FE">
              <w:rPr>
                <w:rFonts w:cs="Arial"/>
                <w:szCs w:val="24"/>
              </w:rPr>
              <w:t>.9</w:t>
            </w:r>
            <w:r w:rsidRPr="00513AA2">
              <w:rPr>
                <w:rFonts w:cs="Arial"/>
                <w:szCs w:val="24"/>
              </w:rPr>
              <w:t xml:space="preserve">% (e.g. Service Level Performance Measure for </w:t>
            </w:r>
            <w:r w:rsidR="00D269FE">
              <w:rPr>
                <w:rFonts w:cs="Arial"/>
                <w:szCs w:val="24"/>
              </w:rPr>
              <w:t>Analytics</w:t>
            </w:r>
            <w:r w:rsidR="00D55B24">
              <w:rPr>
                <w:rFonts w:cs="Arial"/>
                <w:szCs w:val="24"/>
              </w:rPr>
              <w:t xml:space="preserve"> Service</w:t>
            </w:r>
            <w:r w:rsidR="00926689">
              <w:rPr>
                <w:rFonts w:cs="Arial"/>
                <w:szCs w:val="24"/>
              </w:rPr>
              <w:t xml:space="preserve"> - Availability</w:t>
            </w:r>
            <w:r w:rsidRPr="00513AA2">
              <w:rPr>
                <w:rFonts w:cs="Arial"/>
                <w:szCs w:val="24"/>
              </w:rPr>
              <w:t xml:space="preserve">) - </w:t>
            </w:r>
            <w:r w:rsidR="00544FE3">
              <w:rPr>
                <w:rFonts w:cs="Arial"/>
                <w:szCs w:val="24"/>
              </w:rPr>
              <w:t>9</w:t>
            </w:r>
            <w:r w:rsidR="008577A6">
              <w:rPr>
                <w:rFonts w:cs="Arial"/>
                <w:szCs w:val="24"/>
              </w:rPr>
              <w:t>6</w:t>
            </w:r>
            <w:r w:rsidRPr="00513AA2">
              <w:rPr>
                <w:rFonts w:cs="Arial"/>
                <w:szCs w:val="24"/>
              </w:rPr>
              <w:t xml:space="preserve">% (e.g. actual performance achieved against this Service Level in a Service Period) </w:t>
            </w:r>
          </w:p>
        </w:tc>
        <w:tc>
          <w:tcPr>
            <w:tcW w:w="675" w:type="dxa"/>
          </w:tcPr>
          <w:p w14:paraId="4F5CCB3B" w14:textId="77777777" w:rsidR="005D1C56" w:rsidRPr="00513AA2" w:rsidRDefault="005D1C56" w:rsidP="00AD35D0">
            <w:pPr>
              <w:jc w:val="center"/>
              <w:rPr>
                <w:rFonts w:cs="Arial"/>
                <w:szCs w:val="24"/>
              </w:rPr>
            </w:pPr>
            <w:r w:rsidRPr="00513AA2">
              <w:rPr>
                <w:rFonts w:cs="Arial"/>
                <w:szCs w:val="24"/>
              </w:rPr>
              <w:t>=</w:t>
            </w:r>
          </w:p>
        </w:tc>
        <w:tc>
          <w:tcPr>
            <w:tcW w:w="3985" w:type="dxa"/>
          </w:tcPr>
          <w:p w14:paraId="35ED7FA2" w14:textId="4A3ECF8A" w:rsidR="005D1C56" w:rsidRPr="00513AA2" w:rsidRDefault="005D1C56" w:rsidP="00AD35D0">
            <w:pPr>
              <w:rPr>
                <w:rFonts w:cs="Arial"/>
                <w:szCs w:val="24"/>
              </w:rPr>
            </w:pPr>
            <w:r w:rsidRPr="00513AA2">
              <w:rPr>
                <w:rFonts w:cs="Arial"/>
                <w:szCs w:val="24"/>
              </w:rPr>
              <w:t>3</w:t>
            </w:r>
            <w:r w:rsidR="003918EB">
              <w:rPr>
                <w:rFonts w:cs="Arial"/>
                <w:szCs w:val="24"/>
              </w:rPr>
              <w:t>.9</w:t>
            </w:r>
            <w:r w:rsidR="003F33E7">
              <w:rPr>
                <w:rFonts w:cs="Arial"/>
                <w:szCs w:val="24"/>
              </w:rPr>
              <w:t xml:space="preserve"> x 2 = </w:t>
            </w:r>
            <w:r w:rsidR="00175D7B">
              <w:rPr>
                <w:rFonts w:cs="Arial"/>
                <w:szCs w:val="24"/>
              </w:rPr>
              <w:t>7.8%</w:t>
            </w:r>
            <w:r w:rsidRPr="00513AA2">
              <w:rPr>
                <w:rFonts w:cs="Arial"/>
                <w:szCs w:val="24"/>
              </w:rPr>
              <w:t xml:space="preserve"> of the </w:t>
            </w:r>
            <w:r w:rsidRPr="00034ABD">
              <w:rPr>
                <w:rFonts w:cs="Arial"/>
                <w:szCs w:val="24"/>
              </w:rPr>
              <w:t>Charges payable</w:t>
            </w:r>
            <w:r w:rsidRPr="00513AA2">
              <w:rPr>
                <w:rFonts w:cs="Arial"/>
                <w:szCs w:val="24"/>
              </w:rPr>
              <w:t xml:space="preserve"> to the Buyer as Service Credits to be deducted from the next Invoice payable by the Buyer</w:t>
            </w:r>
          </w:p>
          <w:p w14:paraId="73464496" w14:textId="77777777" w:rsidR="005D1C56" w:rsidRPr="00513AA2" w:rsidRDefault="005D1C56" w:rsidP="009674CA">
            <w:pPr>
              <w:ind w:left="145"/>
              <w:rPr>
                <w:rFonts w:cs="Arial"/>
                <w:szCs w:val="24"/>
              </w:rPr>
            </w:pPr>
          </w:p>
        </w:tc>
      </w:tr>
      <w:tr w:rsidR="00782952" w:rsidRPr="0023760E" w14:paraId="38DA3025" w14:textId="77777777" w:rsidTr="009B57B9">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Ex>
        <w:tc>
          <w:tcPr>
            <w:tcW w:w="1966" w:type="dxa"/>
            <w:tcBorders>
              <w:top w:val="double" w:sz="4" w:space="0" w:color="auto"/>
            </w:tcBorders>
            <w:shd w:val="pct20" w:color="auto" w:fill="auto"/>
            <w:vAlign w:val="center"/>
          </w:tcPr>
          <w:p w14:paraId="7413BBB8" w14:textId="77777777" w:rsidR="00782952" w:rsidRPr="00D9783F" w:rsidRDefault="00782952" w:rsidP="009B57B9">
            <w:pPr>
              <w:pStyle w:val="BodyCompressedLeftBold"/>
              <w:spacing w:line="240" w:lineRule="auto"/>
              <w:jc w:val="center"/>
              <w:rPr>
                <w:rFonts w:cs="Arial"/>
                <w:sz w:val="24"/>
                <w:szCs w:val="24"/>
              </w:rPr>
            </w:pPr>
            <w:r w:rsidRPr="00D9783F">
              <w:rPr>
                <w:rFonts w:cs="Arial"/>
                <w:sz w:val="24"/>
                <w:szCs w:val="24"/>
              </w:rPr>
              <w:t>Incident Priority</w:t>
            </w:r>
          </w:p>
        </w:tc>
        <w:tc>
          <w:tcPr>
            <w:tcW w:w="7106" w:type="dxa"/>
            <w:gridSpan w:val="4"/>
            <w:tcBorders>
              <w:top w:val="double" w:sz="4" w:space="0" w:color="auto"/>
            </w:tcBorders>
            <w:shd w:val="pct20" w:color="auto" w:fill="auto"/>
            <w:vAlign w:val="center"/>
          </w:tcPr>
          <w:p w14:paraId="3415869E" w14:textId="77777777" w:rsidR="00782952" w:rsidRPr="00D9783F" w:rsidRDefault="00782952" w:rsidP="009B57B9">
            <w:pPr>
              <w:pStyle w:val="Default"/>
              <w:jc w:val="center"/>
              <w:rPr>
                <w:rFonts w:ascii="Arial" w:hAnsi="Arial" w:cs="Arial"/>
                <w:color w:val="auto"/>
              </w:rPr>
            </w:pPr>
            <w:r w:rsidRPr="00D9783F">
              <w:rPr>
                <w:rFonts w:ascii="Arial" w:hAnsi="Arial" w:cs="Arial"/>
                <w:b/>
                <w:bCs/>
                <w:color w:val="auto"/>
              </w:rPr>
              <w:t>Definition</w:t>
            </w:r>
          </w:p>
        </w:tc>
      </w:tr>
      <w:tr w:rsidR="00034E48" w:rsidRPr="0023760E" w14:paraId="1791C0B4" w14:textId="77777777" w:rsidTr="009B57B9">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Ex>
        <w:tc>
          <w:tcPr>
            <w:tcW w:w="1966" w:type="dxa"/>
            <w:vAlign w:val="center"/>
          </w:tcPr>
          <w:p w14:paraId="2575BFA1" w14:textId="77777777" w:rsidR="00034E48" w:rsidRPr="00A45CDF" w:rsidRDefault="00034E48" w:rsidP="00034E48">
            <w:pPr>
              <w:pStyle w:val="Default"/>
              <w:jc w:val="center"/>
              <w:rPr>
                <w:rFonts w:ascii="Arial" w:hAnsi="Arial" w:cs="Arial"/>
                <w:color w:val="auto"/>
              </w:rPr>
            </w:pPr>
            <w:r w:rsidRPr="00A45CDF">
              <w:rPr>
                <w:rFonts w:ascii="Arial" w:hAnsi="Arial" w:cs="Arial"/>
                <w:color w:val="auto"/>
              </w:rPr>
              <w:t>Priority 1</w:t>
            </w:r>
          </w:p>
        </w:tc>
        <w:tc>
          <w:tcPr>
            <w:tcW w:w="7106" w:type="dxa"/>
            <w:gridSpan w:val="4"/>
            <w:vAlign w:val="center"/>
          </w:tcPr>
          <w:p w14:paraId="34DC70BD" w14:textId="462863DF" w:rsidR="00034E48" w:rsidRPr="00A45CDF" w:rsidRDefault="00034E48" w:rsidP="00034E48">
            <w:pPr>
              <w:pStyle w:val="Default"/>
              <w:numPr>
                <w:ilvl w:val="0"/>
                <w:numId w:val="91"/>
              </w:numPr>
              <w:rPr>
                <w:rFonts w:ascii="Arial" w:hAnsi="Arial" w:cs="Arial"/>
                <w:color w:val="auto"/>
              </w:rPr>
            </w:pPr>
            <w:r w:rsidRPr="00A45CDF">
              <w:rPr>
                <w:rFonts w:ascii="Arial" w:hAnsi="Arial" w:cs="Arial"/>
                <w:color w:val="auto"/>
              </w:rPr>
              <w:t xml:space="preserve">Any failure that causes the cessation of the </w:t>
            </w:r>
            <w:r w:rsidR="00FB060B" w:rsidRPr="00A45CDF">
              <w:rPr>
                <w:rFonts w:ascii="Arial" w:hAnsi="Arial" w:cs="Arial"/>
                <w:color w:val="auto"/>
              </w:rPr>
              <w:t>Buyer</w:t>
            </w:r>
            <w:r w:rsidRPr="00A45CDF">
              <w:rPr>
                <w:rFonts w:ascii="Arial" w:hAnsi="Arial" w:cs="Arial"/>
                <w:color w:val="auto"/>
              </w:rPr>
              <w:t>’s operations or prevents all</w:t>
            </w:r>
            <w:r w:rsidR="00785863" w:rsidRPr="00A45CDF">
              <w:rPr>
                <w:rFonts w:ascii="Arial" w:hAnsi="Arial" w:cs="Arial"/>
                <w:color w:val="auto"/>
              </w:rPr>
              <w:t xml:space="preserve"> u</w:t>
            </w:r>
            <w:r w:rsidRPr="00A45CDF">
              <w:rPr>
                <w:rFonts w:ascii="Arial" w:hAnsi="Arial" w:cs="Arial"/>
                <w:color w:val="auto"/>
              </w:rPr>
              <w:t xml:space="preserve">sers at one or more locations or those performing a specific function from operating;  </w:t>
            </w:r>
          </w:p>
          <w:p w14:paraId="07DDCB7F" w14:textId="5B3A0FBE" w:rsidR="00034E48" w:rsidRPr="00A45CDF" w:rsidRDefault="00034E48" w:rsidP="00034E48">
            <w:pPr>
              <w:pStyle w:val="Default"/>
              <w:numPr>
                <w:ilvl w:val="0"/>
                <w:numId w:val="91"/>
              </w:numPr>
              <w:rPr>
                <w:rFonts w:ascii="Arial" w:hAnsi="Arial" w:cs="Arial"/>
                <w:color w:val="auto"/>
              </w:rPr>
            </w:pPr>
            <w:r w:rsidRPr="00A45CDF">
              <w:rPr>
                <w:rFonts w:ascii="Arial" w:hAnsi="Arial" w:cs="Arial"/>
                <w:color w:val="auto"/>
              </w:rPr>
              <w:t xml:space="preserve">Any failure that impacts </w:t>
            </w:r>
            <w:r w:rsidR="0082454B" w:rsidRPr="00A45CDF">
              <w:rPr>
                <w:rFonts w:ascii="Arial" w:hAnsi="Arial" w:cs="Arial"/>
                <w:color w:val="auto"/>
              </w:rPr>
              <w:t>Buyer</w:t>
            </w:r>
            <w:r w:rsidR="00B16FD3" w:rsidRPr="00A45CDF">
              <w:rPr>
                <w:rFonts w:ascii="Arial" w:hAnsi="Arial" w:cs="Arial"/>
                <w:color w:val="auto"/>
              </w:rPr>
              <w:t>’s u</w:t>
            </w:r>
            <w:r w:rsidRPr="00A45CDF">
              <w:rPr>
                <w:rFonts w:ascii="Arial" w:hAnsi="Arial" w:cs="Arial"/>
                <w:color w:val="auto"/>
              </w:rPr>
              <w:t xml:space="preserve">sers resulting in the </w:t>
            </w:r>
            <w:r w:rsidR="00321B41" w:rsidRPr="00A45CDF">
              <w:rPr>
                <w:rFonts w:ascii="Arial" w:hAnsi="Arial" w:cs="Arial"/>
                <w:color w:val="auto"/>
              </w:rPr>
              <w:t>Buyer</w:t>
            </w:r>
            <w:r w:rsidRPr="00A45CDF">
              <w:rPr>
                <w:rFonts w:ascii="Arial" w:hAnsi="Arial" w:cs="Arial"/>
                <w:color w:val="auto"/>
              </w:rPr>
              <w:t xml:space="preserve"> being unable to provide a service for a Line of Business or administration function;</w:t>
            </w:r>
          </w:p>
          <w:p w14:paraId="62D46987" w14:textId="0B367589" w:rsidR="00034E48" w:rsidRPr="00A45CDF" w:rsidRDefault="00034E48" w:rsidP="00034E48">
            <w:pPr>
              <w:pStyle w:val="Default"/>
              <w:numPr>
                <w:ilvl w:val="0"/>
                <w:numId w:val="91"/>
              </w:numPr>
              <w:rPr>
                <w:rFonts w:ascii="Arial" w:hAnsi="Arial" w:cs="Arial"/>
                <w:color w:val="auto"/>
              </w:rPr>
            </w:pPr>
            <w:r w:rsidRPr="00A45CDF">
              <w:rPr>
                <w:rFonts w:ascii="Arial" w:hAnsi="Arial" w:cs="Arial"/>
                <w:color w:val="auto"/>
              </w:rPr>
              <w:t xml:space="preserve">Any failure meaning that the </w:t>
            </w:r>
            <w:r w:rsidR="00321B41" w:rsidRPr="00A45CDF">
              <w:rPr>
                <w:rFonts w:ascii="Arial" w:hAnsi="Arial" w:cs="Arial"/>
                <w:color w:val="auto"/>
              </w:rPr>
              <w:t>Buyer</w:t>
            </w:r>
            <w:r w:rsidRPr="00A45CDF">
              <w:rPr>
                <w:rFonts w:ascii="Arial" w:hAnsi="Arial" w:cs="Arial"/>
                <w:color w:val="auto"/>
              </w:rPr>
              <w:t xml:space="preserve"> is unable to manage real-time operations.</w:t>
            </w:r>
          </w:p>
          <w:p w14:paraId="2FC444D7" w14:textId="77777777" w:rsidR="00034E48" w:rsidRPr="00A45CDF" w:rsidRDefault="00034E48" w:rsidP="00034E48">
            <w:pPr>
              <w:pStyle w:val="Default"/>
              <w:ind w:left="360"/>
              <w:rPr>
                <w:rFonts w:ascii="Arial" w:hAnsi="Arial" w:cs="Arial"/>
                <w:color w:val="auto"/>
              </w:rPr>
            </w:pPr>
          </w:p>
        </w:tc>
      </w:tr>
      <w:tr w:rsidR="00034E48" w:rsidRPr="0023760E" w14:paraId="357A7BB8" w14:textId="77777777" w:rsidTr="009B57B9">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Ex>
        <w:tc>
          <w:tcPr>
            <w:tcW w:w="1966" w:type="dxa"/>
            <w:vAlign w:val="center"/>
          </w:tcPr>
          <w:p w14:paraId="4D9A6FA3" w14:textId="77777777" w:rsidR="00034E48" w:rsidRPr="002E4192" w:rsidRDefault="00034E48" w:rsidP="00034E48">
            <w:pPr>
              <w:pStyle w:val="Default"/>
              <w:jc w:val="center"/>
              <w:rPr>
                <w:rFonts w:ascii="Arial" w:hAnsi="Arial" w:cs="Arial"/>
                <w:color w:val="auto"/>
              </w:rPr>
            </w:pPr>
            <w:r w:rsidRPr="002E4192">
              <w:rPr>
                <w:rFonts w:ascii="Arial" w:hAnsi="Arial" w:cs="Arial"/>
                <w:color w:val="auto"/>
              </w:rPr>
              <w:t>Priority 2</w:t>
            </w:r>
          </w:p>
        </w:tc>
        <w:tc>
          <w:tcPr>
            <w:tcW w:w="7106" w:type="dxa"/>
            <w:gridSpan w:val="4"/>
            <w:vAlign w:val="center"/>
          </w:tcPr>
          <w:p w14:paraId="33372268" w14:textId="4F074C40" w:rsidR="00034E48" w:rsidRPr="002E4192" w:rsidRDefault="00034E48" w:rsidP="00034E48">
            <w:pPr>
              <w:pStyle w:val="Default"/>
              <w:numPr>
                <w:ilvl w:val="0"/>
                <w:numId w:val="91"/>
              </w:numPr>
              <w:rPr>
                <w:rFonts w:ascii="Arial" w:hAnsi="Arial" w:cs="Arial"/>
                <w:color w:val="auto"/>
              </w:rPr>
            </w:pPr>
            <w:r w:rsidRPr="002E4192">
              <w:rPr>
                <w:rFonts w:ascii="Arial" w:hAnsi="Arial" w:cs="Arial"/>
                <w:color w:val="auto"/>
              </w:rPr>
              <w:t xml:space="preserve">Any failure which causes an impact on the </w:t>
            </w:r>
            <w:r w:rsidR="00B93589" w:rsidRPr="002E4192">
              <w:rPr>
                <w:rFonts w:ascii="Arial" w:hAnsi="Arial" w:cs="Arial"/>
                <w:color w:val="auto"/>
              </w:rPr>
              <w:t>Buyer</w:t>
            </w:r>
            <w:r w:rsidRPr="002E4192">
              <w:rPr>
                <w:rFonts w:ascii="Arial" w:hAnsi="Arial" w:cs="Arial"/>
                <w:color w:val="auto"/>
              </w:rPr>
              <w:t>’s ability to manage real-time operations;</w:t>
            </w:r>
          </w:p>
          <w:p w14:paraId="652FC3A0" w14:textId="0E9C03D5" w:rsidR="00034E48" w:rsidRPr="002E4192" w:rsidRDefault="00034E48" w:rsidP="00034E48">
            <w:pPr>
              <w:pStyle w:val="Default"/>
              <w:numPr>
                <w:ilvl w:val="0"/>
                <w:numId w:val="91"/>
              </w:numPr>
              <w:rPr>
                <w:rFonts w:ascii="Arial" w:hAnsi="Arial" w:cs="Arial"/>
                <w:color w:val="auto"/>
              </w:rPr>
            </w:pPr>
            <w:r w:rsidRPr="002E4192">
              <w:rPr>
                <w:rFonts w:ascii="Arial" w:hAnsi="Arial" w:cs="Arial"/>
                <w:color w:val="auto"/>
              </w:rPr>
              <w:lastRenderedPageBreak/>
              <w:t xml:space="preserve">Any failure which causes an impact on the </w:t>
            </w:r>
            <w:r w:rsidR="00373A43" w:rsidRPr="002E4192">
              <w:rPr>
                <w:rFonts w:ascii="Arial" w:hAnsi="Arial" w:cs="Arial"/>
                <w:color w:val="auto"/>
              </w:rPr>
              <w:t>Buyer</w:t>
            </w:r>
            <w:r w:rsidRPr="002E4192">
              <w:rPr>
                <w:rFonts w:ascii="Arial" w:hAnsi="Arial" w:cs="Arial"/>
                <w:color w:val="auto"/>
              </w:rPr>
              <w:t xml:space="preserve">’s ability to view or run reports; </w:t>
            </w:r>
          </w:p>
          <w:p w14:paraId="7470B4C7" w14:textId="2D17F807" w:rsidR="00034E48" w:rsidRPr="002E4192" w:rsidRDefault="00034E48" w:rsidP="00034E48">
            <w:pPr>
              <w:pStyle w:val="Default"/>
              <w:numPr>
                <w:ilvl w:val="0"/>
                <w:numId w:val="91"/>
              </w:numPr>
              <w:rPr>
                <w:rFonts w:ascii="Arial" w:hAnsi="Arial" w:cs="Arial"/>
                <w:color w:val="auto"/>
              </w:rPr>
            </w:pPr>
            <w:r w:rsidRPr="002E4192">
              <w:rPr>
                <w:rFonts w:ascii="Arial" w:hAnsi="Arial" w:cs="Arial"/>
                <w:color w:val="auto"/>
              </w:rPr>
              <w:t xml:space="preserve">Any failure that impacts the </w:t>
            </w:r>
            <w:r w:rsidR="00866CE9" w:rsidRPr="002E4192">
              <w:rPr>
                <w:rFonts w:ascii="Arial" w:hAnsi="Arial" w:cs="Arial"/>
                <w:color w:val="auto"/>
              </w:rPr>
              <w:t>Buyer’s u</w:t>
            </w:r>
            <w:r w:rsidRPr="002E4192">
              <w:rPr>
                <w:rFonts w:ascii="Arial" w:hAnsi="Arial" w:cs="Arial"/>
                <w:color w:val="auto"/>
              </w:rPr>
              <w:t xml:space="preserve">sers resulting in the </w:t>
            </w:r>
            <w:r w:rsidR="00A60022" w:rsidRPr="002E4192">
              <w:rPr>
                <w:rFonts w:ascii="Arial" w:hAnsi="Arial" w:cs="Arial"/>
                <w:color w:val="auto"/>
              </w:rPr>
              <w:t>Buyer</w:t>
            </w:r>
            <w:r w:rsidRPr="002E4192">
              <w:rPr>
                <w:rFonts w:ascii="Arial" w:hAnsi="Arial" w:cs="Arial"/>
                <w:color w:val="auto"/>
              </w:rPr>
              <w:t xml:space="preserve"> being unable to provide a full service for a Line of Business or administration function; </w:t>
            </w:r>
          </w:p>
          <w:p w14:paraId="22D42676" w14:textId="41FE3D54" w:rsidR="00034E48" w:rsidRPr="002E4192" w:rsidRDefault="00034E48" w:rsidP="00034E48">
            <w:pPr>
              <w:pStyle w:val="Default"/>
              <w:numPr>
                <w:ilvl w:val="0"/>
                <w:numId w:val="91"/>
              </w:numPr>
              <w:rPr>
                <w:rFonts w:ascii="Arial" w:hAnsi="Arial" w:cs="Arial"/>
                <w:color w:val="auto"/>
              </w:rPr>
            </w:pPr>
            <w:r w:rsidRPr="002E4192">
              <w:rPr>
                <w:rFonts w:ascii="Arial" w:hAnsi="Arial" w:cs="Arial"/>
                <w:color w:val="auto"/>
              </w:rPr>
              <w:t xml:space="preserve">A Service is unavailable which prevents either 500 or more, or 50% or more, of </w:t>
            </w:r>
            <w:r w:rsidR="006F7728" w:rsidRPr="002E4192">
              <w:rPr>
                <w:rFonts w:ascii="Arial" w:hAnsi="Arial" w:cs="Arial"/>
                <w:color w:val="auto"/>
              </w:rPr>
              <w:t>u</w:t>
            </w:r>
            <w:r w:rsidRPr="002E4192">
              <w:rPr>
                <w:rFonts w:ascii="Arial" w:hAnsi="Arial" w:cs="Arial"/>
                <w:color w:val="auto"/>
              </w:rPr>
              <w:t>sers at a location or on a specific function from working;</w:t>
            </w:r>
          </w:p>
          <w:p w14:paraId="3FD4538F" w14:textId="0D494374" w:rsidR="00034E48" w:rsidRPr="002E4192" w:rsidRDefault="00034E48" w:rsidP="00034E48">
            <w:pPr>
              <w:pStyle w:val="Default"/>
              <w:numPr>
                <w:ilvl w:val="0"/>
                <w:numId w:val="91"/>
              </w:numPr>
              <w:rPr>
                <w:rFonts w:ascii="Arial" w:hAnsi="Arial" w:cs="Arial"/>
                <w:color w:val="auto"/>
              </w:rPr>
            </w:pPr>
            <w:r w:rsidRPr="002E4192">
              <w:rPr>
                <w:rFonts w:ascii="Arial" w:hAnsi="Arial" w:cs="Arial"/>
                <w:color w:val="auto"/>
              </w:rPr>
              <w:t xml:space="preserve">Any failure impacting a critical </w:t>
            </w:r>
            <w:r w:rsidR="00573979" w:rsidRPr="002E4192">
              <w:rPr>
                <w:rFonts w:ascii="Arial" w:hAnsi="Arial" w:cs="Arial"/>
                <w:color w:val="auto"/>
              </w:rPr>
              <w:t>u</w:t>
            </w:r>
            <w:r w:rsidRPr="002E4192">
              <w:rPr>
                <w:rFonts w:ascii="Arial" w:hAnsi="Arial" w:cs="Arial"/>
                <w:color w:val="auto"/>
              </w:rPr>
              <w:t xml:space="preserve">ser. A critical </w:t>
            </w:r>
            <w:r w:rsidR="00573979" w:rsidRPr="002E4192">
              <w:rPr>
                <w:rFonts w:ascii="Arial" w:hAnsi="Arial" w:cs="Arial"/>
                <w:color w:val="auto"/>
              </w:rPr>
              <w:t>u</w:t>
            </w:r>
            <w:r w:rsidRPr="002E4192">
              <w:rPr>
                <w:rFonts w:ascii="Arial" w:hAnsi="Arial" w:cs="Arial"/>
                <w:color w:val="auto"/>
              </w:rPr>
              <w:t>ser is defined as an individual responsible for the central administration of the Service. The</w:t>
            </w:r>
            <w:r w:rsidR="007351D7" w:rsidRPr="002E4192">
              <w:rPr>
                <w:rFonts w:ascii="Arial" w:hAnsi="Arial" w:cs="Arial"/>
                <w:color w:val="auto"/>
              </w:rPr>
              <w:t xml:space="preserve"> Buyer</w:t>
            </w:r>
            <w:r w:rsidRPr="002E4192">
              <w:rPr>
                <w:rFonts w:ascii="Arial" w:hAnsi="Arial" w:cs="Arial"/>
                <w:color w:val="auto"/>
              </w:rPr>
              <w:t xml:space="preserve"> will </w:t>
            </w:r>
            <w:r w:rsidR="007351D7" w:rsidRPr="002E4192">
              <w:rPr>
                <w:rFonts w:ascii="Arial" w:hAnsi="Arial" w:cs="Arial"/>
                <w:color w:val="auto"/>
              </w:rPr>
              <w:t>have</w:t>
            </w:r>
            <w:r w:rsidRPr="002E4192">
              <w:rPr>
                <w:rFonts w:ascii="Arial" w:hAnsi="Arial" w:cs="Arial"/>
                <w:color w:val="auto"/>
              </w:rPr>
              <w:t xml:space="preserve"> 20 critical </w:t>
            </w:r>
            <w:r w:rsidR="00453538" w:rsidRPr="002E4192">
              <w:rPr>
                <w:rFonts w:ascii="Arial" w:hAnsi="Arial" w:cs="Arial"/>
                <w:color w:val="auto"/>
              </w:rPr>
              <w:t>u</w:t>
            </w:r>
            <w:r w:rsidRPr="002E4192">
              <w:rPr>
                <w:rFonts w:ascii="Arial" w:hAnsi="Arial" w:cs="Arial"/>
                <w:color w:val="auto"/>
              </w:rPr>
              <w:t xml:space="preserve">sers, a list will be maintained, updated and communicated by the </w:t>
            </w:r>
            <w:r w:rsidR="007351D7" w:rsidRPr="002E4192">
              <w:rPr>
                <w:rFonts w:ascii="Arial" w:hAnsi="Arial" w:cs="Arial"/>
                <w:color w:val="auto"/>
              </w:rPr>
              <w:t>Buyer</w:t>
            </w:r>
            <w:r w:rsidRPr="002E4192">
              <w:rPr>
                <w:rFonts w:ascii="Arial" w:hAnsi="Arial" w:cs="Arial"/>
                <w:color w:val="auto"/>
              </w:rPr>
              <w:t>.</w:t>
            </w:r>
          </w:p>
          <w:p w14:paraId="79B1CFB6" w14:textId="77777777" w:rsidR="00034E48" w:rsidRPr="002E4192" w:rsidRDefault="00034E48" w:rsidP="00034E48">
            <w:pPr>
              <w:pStyle w:val="Default"/>
              <w:ind w:left="360"/>
              <w:rPr>
                <w:rFonts w:ascii="Arial" w:hAnsi="Arial" w:cs="Arial"/>
                <w:color w:val="auto"/>
              </w:rPr>
            </w:pPr>
          </w:p>
        </w:tc>
      </w:tr>
      <w:tr w:rsidR="00034E48" w:rsidRPr="0023760E" w14:paraId="2BFBB24C" w14:textId="77777777" w:rsidTr="009B57B9">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Ex>
        <w:tc>
          <w:tcPr>
            <w:tcW w:w="1966" w:type="dxa"/>
            <w:vAlign w:val="center"/>
          </w:tcPr>
          <w:p w14:paraId="36E90C66" w14:textId="77777777" w:rsidR="00034E48" w:rsidRPr="004578B0" w:rsidRDefault="00034E48" w:rsidP="00034E48">
            <w:pPr>
              <w:pStyle w:val="Default"/>
              <w:spacing w:line="320" w:lineRule="atLeast"/>
              <w:jc w:val="center"/>
              <w:rPr>
                <w:rFonts w:ascii="Arial" w:hAnsi="Arial" w:cs="Arial"/>
                <w:color w:val="auto"/>
              </w:rPr>
            </w:pPr>
            <w:r w:rsidRPr="004578B0">
              <w:rPr>
                <w:rFonts w:ascii="Arial" w:hAnsi="Arial" w:cs="Arial"/>
                <w:color w:val="auto"/>
              </w:rPr>
              <w:lastRenderedPageBreak/>
              <w:t>Priority 3</w:t>
            </w:r>
          </w:p>
        </w:tc>
        <w:tc>
          <w:tcPr>
            <w:tcW w:w="7106" w:type="dxa"/>
            <w:gridSpan w:val="4"/>
            <w:vAlign w:val="center"/>
          </w:tcPr>
          <w:p w14:paraId="4C6D50BF" w14:textId="35A2796F" w:rsidR="00034E48" w:rsidRPr="004578B0" w:rsidRDefault="00034E48" w:rsidP="00034E48">
            <w:pPr>
              <w:pStyle w:val="Default"/>
              <w:numPr>
                <w:ilvl w:val="0"/>
                <w:numId w:val="91"/>
              </w:numPr>
              <w:rPr>
                <w:rFonts w:ascii="Arial" w:hAnsi="Arial" w:cs="Arial"/>
                <w:color w:val="auto"/>
              </w:rPr>
            </w:pPr>
            <w:r w:rsidRPr="004578B0">
              <w:rPr>
                <w:rFonts w:ascii="Arial" w:hAnsi="Arial" w:cs="Arial"/>
                <w:color w:val="auto"/>
              </w:rPr>
              <w:t xml:space="preserve">A Service is unavailable which prevents fewer than 500 </w:t>
            </w:r>
            <w:r w:rsidR="007351D7" w:rsidRPr="004578B0">
              <w:rPr>
                <w:rFonts w:ascii="Arial" w:hAnsi="Arial" w:cs="Arial"/>
                <w:color w:val="auto"/>
              </w:rPr>
              <w:t>u</w:t>
            </w:r>
            <w:r w:rsidRPr="004578B0">
              <w:rPr>
                <w:rFonts w:ascii="Arial" w:hAnsi="Arial" w:cs="Arial"/>
                <w:color w:val="auto"/>
              </w:rPr>
              <w:t xml:space="preserve">sers or less than 50% of </w:t>
            </w:r>
            <w:r w:rsidR="007351D7" w:rsidRPr="004578B0">
              <w:rPr>
                <w:rFonts w:ascii="Arial" w:hAnsi="Arial" w:cs="Arial"/>
                <w:color w:val="auto"/>
              </w:rPr>
              <w:t>u</w:t>
            </w:r>
            <w:r w:rsidRPr="004578B0">
              <w:rPr>
                <w:rFonts w:ascii="Arial" w:hAnsi="Arial" w:cs="Arial"/>
                <w:color w:val="auto"/>
              </w:rPr>
              <w:t xml:space="preserve">sers at a location or on a specific function from working; </w:t>
            </w:r>
          </w:p>
          <w:p w14:paraId="18BF9717" w14:textId="0CE09296" w:rsidR="00034E48" w:rsidRPr="004578B0" w:rsidRDefault="00034E48" w:rsidP="00034E48">
            <w:pPr>
              <w:pStyle w:val="Default"/>
              <w:numPr>
                <w:ilvl w:val="0"/>
                <w:numId w:val="91"/>
              </w:numPr>
              <w:rPr>
                <w:rFonts w:ascii="Arial" w:hAnsi="Arial" w:cs="Arial"/>
                <w:color w:val="auto"/>
              </w:rPr>
            </w:pPr>
            <w:r w:rsidRPr="004578B0">
              <w:rPr>
                <w:rFonts w:ascii="Arial" w:hAnsi="Arial" w:cs="Arial"/>
                <w:color w:val="auto"/>
              </w:rPr>
              <w:t xml:space="preserve">Any intermittent failure causing a degraded or disrupted service that impacts the </w:t>
            </w:r>
            <w:r w:rsidR="007351D7" w:rsidRPr="004578B0">
              <w:rPr>
                <w:rFonts w:ascii="Arial" w:hAnsi="Arial" w:cs="Arial"/>
                <w:color w:val="auto"/>
              </w:rPr>
              <w:t>Buyer</w:t>
            </w:r>
            <w:r w:rsidRPr="004578B0">
              <w:rPr>
                <w:rFonts w:ascii="Arial" w:hAnsi="Arial" w:cs="Arial"/>
                <w:color w:val="auto"/>
              </w:rPr>
              <w:t xml:space="preserve">’s ability to conduct business. </w:t>
            </w:r>
          </w:p>
          <w:p w14:paraId="6AC894A7" w14:textId="77777777" w:rsidR="00034E48" w:rsidRPr="004578B0" w:rsidRDefault="00034E48" w:rsidP="00034E48">
            <w:pPr>
              <w:pStyle w:val="Default"/>
              <w:ind w:left="-43"/>
              <w:rPr>
                <w:rFonts w:ascii="Arial" w:hAnsi="Arial" w:cs="Arial"/>
                <w:color w:val="auto"/>
              </w:rPr>
            </w:pPr>
          </w:p>
        </w:tc>
      </w:tr>
      <w:tr w:rsidR="00034E48" w:rsidRPr="0023760E" w14:paraId="1022C6AC" w14:textId="77777777" w:rsidTr="009B57B9">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Ex>
        <w:tc>
          <w:tcPr>
            <w:tcW w:w="1966" w:type="dxa"/>
            <w:vAlign w:val="center"/>
          </w:tcPr>
          <w:p w14:paraId="71F3C92D" w14:textId="77777777" w:rsidR="00034E48" w:rsidRPr="004578B0" w:rsidRDefault="00034E48" w:rsidP="00034E48">
            <w:pPr>
              <w:pStyle w:val="Default"/>
              <w:spacing w:line="320" w:lineRule="atLeast"/>
              <w:jc w:val="center"/>
              <w:rPr>
                <w:rFonts w:ascii="Arial" w:hAnsi="Arial" w:cs="Arial"/>
                <w:color w:val="auto"/>
              </w:rPr>
            </w:pPr>
            <w:r w:rsidRPr="004578B0">
              <w:rPr>
                <w:rFonts w:ascii="Arial" w:hAnsi="Arial" w:cs="Arial"/>
                <w:color w:val="auto"/>
              </w:rPr>
              <w:t>Priority 4</w:t>
            </w:r>
          </w:p>
        </w:tc>
        <w:tc>
          <w:tcPr>
            <w:tcW w:w="7106" w:type="dxa"/>
            <w:gridSpan w:val="4"/>
            <w:vAlign w:val="center"/>
          </w:tcPr>
          <w:p w14:paraId="2A142F3F" w14:textId="22C14D4D" w:rsidR="00034E48" w:rsidRPr="004578B0" w:rsidRDefault="00034E48" w:rsidP="00034E48">
            <w:pPr>
              <w:pStyle w:val="Default"/>
              <w:numPr>
                <w:ilvl w:val="0"/>
                <w:numId w:val="91"/>
              </w:numPr>
              <w:rPr>
                <w:rFonts w:ascii="Arial" w:hAnsi="Arial" w:cs="Arial"/>
                <w:color w:val="auto"/>
              </w:rPr>
            </w:pPr>
            <w:r w:rsidRPr="004578B0">
              <w:rPr>
                <w:rFonts w:ascii="Arial" w:hAnsi="Arial" w:cs="Arial"/>
                <w:color w:val="auto"/>
              </w:rPr>
              <w:t xml:space="preserve">Any intermittent failure causing a degraded or disrupted service that does not impact on the </w:t>
            </w:r>
            <w:r w:rsidR="00236ED9" w:rsidRPr="004578B0">
              <w:rPr>
                <w:rFonts w:ascii="Arial" w:hAnsi="Arial" w:cs="Arial"/>
                <w:color w:val="auto"/>
              </w:rPr>
              <w:t>Buyer</w:t>
            </w:r>
            <w:r w:rsidRPr="004578B0">
              <w:rPr>
                <w:rFonts w:ascii="Arial" w:hAnsi="Arial" w:cs="Arial"/>
                <w:color w:val="auto"/>
              </w:rPr>
              <w:t>’s ability to conduct business.</w:t>
            </w:r>
          </w:p>
          <w:p w14:paraId="46E3117D" w14:textId="77777777" w:rsidR="00034E48" w:rsidRPr="004578B0" w:rsidRDefault="00034E48" w:rsidP="00034E48">
            <w:pPr>
              <w:pStyle w:val="Default"/>
              <w:ind w:left="360"/>
              <w:rPr>
                <w:rFonts w:ascii="Arial" w:hAnsi="Arial" w:cs="Arial"/>
                <w:color w:val="auto"/>
              </w:rPr>
            </w:pPr>
          </w:p>
        </w:tc>
      </w:tr>
      <w:tr w:rsidR="00034E48" w:rsidRPr="0023760E" w14:paraId="4614499C" w14:textId="77777777" w:rsidTr="0056575C">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Ex>
        <w:tc>
          <w:tcPr>
            <w:tcW w:w="1966" w:type="dxa"/>
            <w:vAlign w:val="center"/>
          </w:tcPr>
          <w:p w14:paraId="212C7B4B" w14:textId="77777777" w:rsidR="00034E48" w:rsidRPr="0056575C" w:rsidRDefault="00034E48" w:rsidP="00034E48">
            <w:pPr>
              <w:pStyle w:val="Default"/>
              <w:spacing w:line="320" w:lineRule="atLeast"/>
              <w:jc w:val="center"/>
              <w:rPr>
                <w:rFonts w:ascii="Arial" w:hAnsi="Arial" w:cs="Arial"/>
                <w:color w:val="auto"/>
              </w:rPr>
            </w:pPr>
            <w:r w:rsidRPr="0056575C">
              <w:rPr>
                <w:rFonts w:ascii="Arial" w:hAnsi="Arial" w:cs="Arial"/>
                <w:color w:val="auto"/>
              </w:rPr>
              <w:t>Priority 5</w:t>
            </w:r>
          </w:p>
          <w:p w14:paraId="4282B8AC" w14:textId="77777777" w:rsidR="00034E48" w:rsidRPr="0056575C" w:rsidRDefault="00034E48" w:rsidP="00034E48">
            <w:pPr>
              <w:pStyle w:val="Default"/>
              <w:spacing w:line="320" w:lineRule="atLeast"/>
              <w:jc w:val="center"/>
              <w:rPr>
                <w:rFonts w:ascii="Arial" w:hAnsi="Arial" w:cs="Arial"/>
                <w:color w:val="auto"/>
              </w:rPr>
            </w:pPr>
          </w:p>
        </w:tc>
        <w:tc>
          <w:tcPr>
            <w:tcW w:w="7106" w:type="dxa"/>
            <w:gridSpan w:val="4"/>
            <w:tcBorders>
              <w:bottom w:val="double" w:sz="4" w:space="0" w:color="auto"/>
            </w:tcBorders>
            <w:vAlign w:val="center"/>
          </w:tcPr>
          <w:p w14:paraId="7095127F" w14:textId="77777777" w:rsidR="00034E48" w:rsidRPr="0056575C" w:rsidRDefault="00034E48" w:rsidP="00034E48">
            <w:pPr>
              <w:pStyle w:val="Default"/>
              <w:numPr>
                <w:ilvl w:val="0"/>
                <w:numId w:val="91"/>
              </w:numPr>
              <w:rPr>
                <w:rFonts w:ascii="Arial" w:hAnsi="Arial" w:cs="Arial"/>
                <w:color w:val="auto"/>
              </w:rPr>
            </w:pPr>
            <w:r w:rsidRPr="0056575C">
              <w:rPr>
                <w:rFonts w:ascii="Arial" w:hAnsi="Arial" w:cs="Arial"/>
                <w:color w:val="auto"/>
              </w:rPr>
              <w:t xml:space="preserve">Any Incident not falling within any of the above categories; </w:t>
            </w:r>
          </w:p>
          <w:p w14:paraId="21F389F3" w14:textId="35C77953" w:rsidR="00034E48" w:rsidRPr="0056575C" w:rsidRDefault="00034E48" w:rsidP="00034E48">
            <w:pPr>
              <w:pStyle w:val="Default"/>
              <w:numPr>
                <w:ilvl w:val="0"/>
                <w:numId w:val="91"/>
              </w:numPr>
              <w:rPr>
                <w:rFonts w:ascii="Arial" w:hAnsi="Arial" w:cs="Arial"/>
                <w:color w:val="auto"/>
              </w:rPr>
            </w:pPr>
            <w:r w:rsidRPr="0056575C">
              <w:rPr>
                <w:rFonts w:ascii="Arial" w:hAnsi="Arial" w:cs="Arial"/>
                <w:color w:val="auto"/>
              </w:rPr>
              <w:t xml:space="preserve">An Incident that impacts one (1) </w:t>
            </w:r>
            <w:r w:rsidR="003E7A83" w:rsidRPr="0056575C">
              <w:rPr>
                <w:rFonts w:ascii="Arial" w:hAnsi="Arial" w:cs="Arial"/>
                <w:color w:val="auto"/>
              </w:rPr>
              <w:t>u</w:t>
            </w:r>
            <w:r w:rsidRPr="0056575C">
              <w:rPr>
                <w:rFonts w:ascii="Arial" w:hAnsi="Arial" w:cs="Arial"/>
                <w:color w:val="auto"/>
              </w:rPr>
              <w:t xml:space="preserve">ser (unless a critical </w:t>
            </w:r>
            <w:r w:rsidR="003E7A83" w:rsidRPr="0056575C">
              <w:rPr>
                <w:rFonts w:ascii="Arial" w:hAnsi="Arial" w:cs="Arial"/>
                <w:color w:val="auto"/>
              </w:rPr>
              <w:t>u</w:t>
            </w:r>
            <w:r w:rsidRPr="0056575C">
              <w:rPr>
                <w:rFonts w:ascii="Arial" w:hAnsi="Arial" w:cs="Arial"/>
                <w:color w:val="auto"/>
              </w:rPr>
              <w:t>ser).</w:t>
            </w:r>
          </w:p>
          <w:p w14:paraId="4B4235BC" w14:textId="77777777" w:rsidR="00034E48" w:rsidRPr="0056575C" w:rsidRDefault="00034E48" w:rsidP="00034E48">
            <w:pPr>
              <w:pStyle w:val="Default"/>
              <w:ind w:left="-43"/>
              <w:rPr>
                <w:rFonts w:ascii="Arial" w:hAnsi="Arial" w:cs="Arial"/>
                <w:b/>
                <w:color w:val="auto"/>
              </w:rPr>
            </w:pPr>
          </w:p>
        </w:tc>
      </w:tr>
      <w:tr w:rsidR="00B94C4A" w:rsidRPr="0023760E" w14:paraId="2785F6C6" w14:textId="77777777" w:rsidTr="00E763BC">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Ex>
        <w:tc>
          <w:tcPr>
            <w:tcW w:w="1966" w:type="dxa"/>
            <w:vAlign w:val="center"/>
          </w:tcPr>
          <w:p w14:paraId="3990DC9D" w14:textId="77777777" w:rsidR="00B94C4A" w:rsidRPr="0056575C" w:rsidRDefault="00B94C4A" w:rsidP="009B57B9">
            <w:pPr>
              <w:pStyle w:val="Default"/>
              <w:spacing w:line="320" w:lineRule="atLeast"/>
              <w:jc w:val="center"/>
              <w:rPr>
                <w:rFonts w:ascii="Arial" w:hAnsi="Arial" w:cs="Arial"/>
                <w:color w:val="auto"/>
              </w:rPr>
            </w:pPr>
          </w:p>
        </w:tc>
        <w:tc>
          <w:tcPr>
            <w:tcW w:w="7106" w:type="dxa"/>
            <w:gridSpan w:val="4"/>
            <w:vAlign w:val="center"/>
          </w:tcPr>
          <w:p w14:paraId="056C51AC" w14:textId="5645F728" w:rsidR="00B94C4A" w:rsidRPr="0056575C" w:rsidRDefault="00C2096B" w:rsidP="00AF2D19">
            <w:pPr>
              <w:pStyle w:val="Default"/>
              <w:spacing w:line="320" w:lineRule="atLeast"/>
              <w:jc w:val="center"/>
              <w:rPr>
                <w:rFonts w:ascii="Arial" w:hAnsi="Arial" w:cs="Arial"/>
                <w:b/>
                <w:color w:val="auto"/>
              </w:rPr>
            </w:pPr>
            <w:r w:rsidRPr="0056575C">
              <w:rPr>
                <w:rFonts w:ascii="Arial" w:hAnsi="Arial" w:cs="Arial"/>
                <w:b/>
                <w:color w:val="auto"/>
              </w:rPr>
              <w:t>Notes</w:t>
            </w:r>
          </w:p>
        </w:tc>
      </w:tr>
      <w:tr w:rsidR="00AF2D19" w:rsidRPr="0023760E" w14:paraId="1ED852EA" w14:textId="77777777" w:rsidTr="0056575C">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Ex>
        <w:tc>
          <w:tcPr>
            <w:tcW w:w="1966" w:type="dxa"/>
            <w:vAlign w:val="center"/>
          </w:tcPr>
          <w:p w14:paraId="327B7936" w14:textId="77777777" w:rsidR="00AF2D19" w:rsidRPr="0056575C" w:rsidRDefault="00AF2D19" w:rsidP="009B57B9">
            <w:pPr>
              <w:pStyle w:val="Default"/>
              <w:spacing w:line="320" w:lineRule="atLeast"/>
              <w:jc w:val="center"/>
              <w:rPr>
                <w:rFonts w:ascii="Arial" w:hAnsi="Arial" w:cs="Arial"/>
                <w:color w:val="auto"/>
              </w:rPr>
            </w:pPr>
          </w:p>
        </w:tc>
        <w:tc>
          <w:tcPr>
            <w:tcW w:w="7106" w:type="dxa"/>
            <w:gridSpan w:val="4"/>
            <w:vAlign w:val="center"/>
          </w:tcPr>
          <w:p w14:paraId="7923F363" w14:textId="77777777" w:rsidR="00AF2D19" w:rsidRPr="0056575C" w:rsidRDefault="00AF2D19" w:rsidP="0056575C">
            <w:pPr>
              <w:pStyle w:val="Default"/>
              <w:spacing w:line="320" w:lineRule="atLeast"/>
              <w:jc w:val="center"/>
              <w:rPr>
                <w:rFonts w:ascii="Arial" w:hAnsi="Arial" w:cs="Arial"/>
                <w:color w:val="auto"/>
              </w:rPr>
            </w:pPr>
            <w:r w:rsidRPr="0056575C">
              <w:rPr>
                <w:rFonts w:ascii="Arial" w:hAnsi="Arial" w:cs="Arial"/>
                <w:color w:val="auto"/>
              </w:rPr>
              <w:t>Where an Incident matches the description in more than one priority, the higher priority level shall be allocated.</w:t>
            </w:r>
          </w:p>
          <w:p w14:paraId="45E5E03D" w14:textId="77777777" w:rsidR="00AF2D19" w:rsidRPr="0056575C" w:rsidRDefault="00AF2D19" w:rsidP="0056575C">
            <w:pPr>
              <w:pStyle w:val="Default"/>
              <w:spacing w:line="320" w:lineRule="atLeast"/>
              <w:ind w:left="720"/>
              <w:rPr>
                <w:rFonts w:ascii="Arial" w:hAnsi="Arial" w:cs="Arial"/>
                <w:color w:val="auto"/>
              </w:rPr>
            </w:pPr>
          </w:p>
        </w:tc>
      </w:tr>
      <w:tr w:rsidR="00E763BC" w:rsidRPr="0023760E" w14:paraId="29C1104F" w14:textId="77777777" w:rsidTr="0056575C">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Ex>
        <w:tc>
          <w:tcPr>
            <w:tcW w:w="1966" w:type="dxa"/>
            <w:vAlign w:val="center"/>
          </w:tcPr>
          <w:p w14:paraId="169AF59C" w14:textId="77777777" w:rsidR="00E763BC" w:rsidRPr="0056575C" w:rsidRDefault="00E763BC" w:rsidP="00E763BC">
            <w:pPr>
              <w:spacing w:after="0" w:line="240" w:lineRule="auto"/>
              <w:rPr>
                <w:rFonts w:cs="Arial"/>
                <w:b/>
                <w:szCs w:val="24"/>
              </w:rPr>
            </w:pPr>
            <w:r w:rsidRPr="0056575C">
              <w:rPr>
                <w:rFonts w:cs="Arial"/>
                <w:b/>
                <w:szCs w:val="24"/>
              </w:rPr>
              <w:t>Changes to Incident Priority Level</w:t>
            </w:r>
          </w:p>
          <w:p w14:paraId="3C024050" w14:textId="77777777" w:rsidR="00E763BC" w:rsidRPr="0056575C" w:rsidRDefault="00E763BC" w:rsidP="009B57B9">
            <w:pPr>
              <w:pStyle w:val="Default"/>
              <w:spacing w:line="320" w:lineRule="atLeast"/>
              <w:jc w:val="center"/>
              <w:rPr>
                <w:rFonts w:ascii="Arial" w:hAnsi="Arial" w:cs="Arial"/>
                <w:color w:val="auto"/>
              </w:rPr>
            </w:pPr>
          </w:p>
        </w:tc>
        <w:tc>
          <w:tcPr>
            <w:tcW w:w="7106" w:type="dxa"/>
            <w:gridSpan w:val="4"/>
            <w:vAlign w:val="center"/>
          </w:tcPr>
          <w:p w14:paraId="0CE1A16A" w14:textId="62E58C64" w:rsidR="00E763BC" w:rsidRPr="0056575C" w:rsidRDefault="00E763BC" w:rsidP="00E763BC">
            <w:pPr>
              <w:spacing w:after="0" w:line="240" w:lineRule="auto"/>
              <w:rPr>
                <w:rFonts w:cs="Arial"/>
                <w:szCs w:val="24"/>
              </w:rPr>
            </w:pPr>
            <w:r w:rsidRPr="0056575C">
              <w:rPr>
                <w:rFonts w:cs="Arial"/>
                <w:szCs w:val="24"/>
              </w:rPr>
              <w:t xml:space="preserve">Changes to Incident Priority Levels can only be made with the </w:t>
            </w:r>
            <w:r w:rsidR="003E7A83" w:rsidRPr="0056575C">
              <w:rPr>
                <w:rFonts w:cs="Arial"/>
                <w:szCs w:val="24"/>
              </w:rPr>
              <w:t>Buyer</w:t>
            </w:r>
            <w:r w:rsidRPr="0056575C">
              <w:rPr>
                <w:rFonts w:cs="Arial"/>
                <w:szCs w:val="24"/>
              </w:rPr>
              <w:t xml:space="preserve">’s authorisation. </w:t>
            </w:r>
          </w:p>
          <w:p w14:paraId="46FA24AB" w14:textId="77777777" w:rsidR="00E763BC" w:rsidRPr="0056575C" w:rsidRDefault="00E763BC" w:rsidP="00E763BC">
            <w:pPr>
              <w:spacing w:after="0" w:line="240" w:lineRule="auto"/>
              <w:rPr>
                <w:rFonts w:cs="Arial"/>
                <w:szCs w:val="24"/>
              </w:rPr>
            </w:pPr>
          </w:p>
          <w:p w14:paraId="055D80B4" w14:textId="77777777" w:rsidR="00E763BC" w:rsidRPr="0056575C" w:rsidRDefault="00E763BC" w:rsidP="00E763BC">
            <w:pPr>
              <w:spacing w:after="0" w:line="240" w:lineRule="auto"/>
              <w:rPr>
                <w:rFonts w:cs="Arial"/>
                <w:szCs w:val="24"/>
              </w:rPr>
            </w:pPr>
            <w:r w:rsidRPr="0056575C">
              <w:rPr>
                <w:rFonts w:cs="Arial"/>
                <w:szCs w:val="24"/>
              </w:rPr>
              <w:t xml:space="preserve">Should an Incident Priority be increased (e.g. from Priority 2 to Priority 1), then the time occurring prior to the Incident Priority Level being increased shall be discounted from the calculation and the Supplier shall have the defined period of time applicable to the increased Priority as set out above to achieve Incident Resolution, such period of time commencing from the time at which the Incident Priority Level is increased. </w:t>
            </w:r>
          </w:p>
          <w:p w14:paraId="6F1F1EED" w14:textId="77777777" w:rsidR="00E763BC" w:rsidRPr="0056575C" w:rsidRDefault="00E763BC" w:rsidP="00E763BC">
            <w:pPr>
              <w:spacing w:after="0" w:line="240" w:lineRule="auto"/>
              <w:rPr>
                <w:rFonts w:cs="Arial"/>
                <w:szCs w:val="24"/>
              </w:rPr>
            </w:pPr>
          </w:p>
          <w:p w14:paraId="17F26A61" w14:textId="77777777" w:rsidR="00E763BC" w:rsidRPr="0056575C" w:rsidRDefault="00E763BC" w:rsidP="00E763BC">
            <w:pPr>
              <w:spacing w:after="0" w:line="240" w:lineRule="auto"/>
              <w:rPr>
                <w:rFonts w:cs="Arial"/>
                <w:szCs w:val="24"/>
              </w:rPr>
            </w:pPr>
            <w:r w:rsidRPr="0056575C">
              <w:rPr>
                <w:rFonts w:cs="Arial"/>
                <w:szCs w:val="24"/>
              </w:rPr>
              <w:t xml:space="preserve">Should an Incident Priority Level be decreased (e.g. from Priority 1 to Priority 2), the Supplier shall have the defined </w:t>
            </w:r>
            <w:r w:rsidRPr="0056575C">
              <w:rPr>
                <w:rFonts w:cs="Arial"/>
                <w:szCs w:val="24"/>
              </w:rPr>
              <w:lastRenderedPageBreak/>
              <w:t>period of time applicable to the decreased Incident Priority Level as set out above to achieve Incident Resolution, such period of time commencing from the time at which the Incident was originally assigned to the Supplier.</w:t>
            </w:r>
          </w:p>
          <w:p w14:paraId="3D6A1554" w14:textId="77777777" w:rsidR="00E763BC" w:rsidRPr="0056575C" w:rsidRDefault="00E763BC" w:rsidP="00AF2D19">
            <w:pPr>
              <w:pStyle w:val="Default"/>
              <w:spacing w:line="320" w:lineRule="atLeast"/>
              <w:jc w:val="center"/>
              <w:rPr>
                <w:rFonts w:ascii="Arial" w:hAnsi="Arial" w:cs="Arial"/>
                <w:color w:val="auto"/>
              </w:rPr>
            </w:pPr>
          </w:p>
        </w:tc>
      </w:tr>
      <w:tr w:rsidR="0079631B" w:rsidRPr="0023760E" w14:paraId="7E9A7D7D" w14:textId="77777777" w:rsidTr="0056575C">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Ex>
        <w:tc>
          <w:tcPr>
            <w:tcW w:w="1966" w:type="dxa"/>
            <w:vAlign w:val="center"/>
          </w:tcPr>
          <w:p w14:paraId="0E543677" w14:textId="77777777" w:rsidR="0079631B" w:rsidRPr="004F0491" w:rsidRDefault="0079631B" w:rsidP="0079631B">
            <w:pPr>
              <w:spacing w:after="0" w:line="240" w:lineRule="auto"/>
              <w:rPr>
                <w:rFonts w:cs="Arial"/>
                <w:szCs w:val="24"/>
              </w:rPr>
            </w:pPr>
            <w:r w:rsidRPr="004F0491">
              <w:rPr>
                <w:rFonts w:cs="Arial"/>
                <w:b/>
                <w:szCs w:val="24"/>
              </w:rPr>
              <w:lastRenderedPageBreak/>
              <w:t>Measurement</w:t>
            </w:r>
          </w:p>
          <w:p w14:paraId="3B16002E" w14:textId="77777777" w:rsidR="0079631B" w:rsidRPr="004F0491" w:rsidRDefault="0079631B" w:rsidP="00E763BC">
            <w:pPr>
              <w:spacing w:after="0" w:line="240" w:lineRule="auto"/>
              <w:rPr>
                <w:rFonts w:cs="Arial"/>
                <w:b/>
                <w:szCs w:val="24"/>
              </w:rPr>
            </w:pPr>
          </w:p>
        </w:tc>
        <w:tc>
          <w:tcPr>
            <w:tcW w:w="7106" w:type="dxa"/>
            <w:gridSpan w:val="4"/>
            <w:vAlign w:val="center"/>
          </w:tcPr>
          <w:p w14:paraId="6366E357" w14:textId="77777777" w:rsidR="0079631B" w:rsidRPr="004F0491" w:rsidRDefault="0079631B" w:rsidP="0079631B">
            <w:pPr>
              <w:spacing w:after="0" w:line="240" w:lineRule="auto"/>
              <w:rPr>
                <w:rFonts w:cs="Arial"/>
                <w:szCs w:val="24"/>
              </w:rPr>
            </w:pPr>
            <w:r w:rsidRPr="004F0491">
              <w:rPr>
                <w:rFonts w:cs="Arial"/>
                <w:szCs w:val="24"/>
              </w:rPr>
              <w:t>The time taken by the Supplier to resolve each Incident assigned to it shall:</w:t>
            </w:r>
          </w:p>
          <w:p w14:paraId="5B39AEC4" w14:textId="38012D35" w:rsidR="00116A0D" w:rsidRPr="004F0491" w:rsidRDefault="00116A0D" w:rsidP="004F0491">
            <w:pPr>
              <w:pStyle w:val="ListParagraph"/>
              <w:numPr>
                <w:ilvl w:val="0"/>
                <w:numId w:val="96"/>
              </w:numPr>
              <w:spacing w:before="120" w:after="120"/>
              <w:rPr>
                <w:rFonts w:ascii="Arial" w:eastAsia="Times New Roman" w:hAnsi="Arial" w:cs="Arial"/>
                <w:sz w:val="24"/>
                <w:szCs w:val="24"/>
                <w:lang w:val="en-US"/>
              </w:rPr>
            </w:pPr>
            <w:r w:rsidRPr="004F0491">
              <w:rPr>
                <w:rFonts w:ascii="Arial" w:eastAsia="Times New Roman" w:hAnsi="Arial" w:cs="Arial"/>
                <w:sz w:val="24"/>
                <w:szCs w:val="24"/>
                <w:lang w:val="en-US"/>
              </w:rPr>
              <w:t>commence at the time that the Incident is received by the Supplier’s Service Desk or raised on the Supplier’s Incident Management system within the Core Operating Hours or Peak Period Extended Hours (when appropriate)</w:t>
            </w:r>
            <w:r w:rsidR="0071795D" w:rsidRPr="004F0491">
              <w:rPr>
                <w:rFonts w:ascii="Arial" w:eastAsia="Times New Roman" w:hAnsi="Arial" w:cs="Arial"/>
                <w:sz w:val="24"/>
                <w:szCs w:val="24"/>
                <w:lang w:val="en-US"/>
              </w:rPr>
              <w:t>;</w:t>
            </w:r>
          </w:p>
          <w:p w14:paraId="2E3F836B" w14:textId="77777777" w:rsidR="0079631B" w:rsidRPr="004F0491" w:rsidRDefault="0079631B" w:rsidP="004F0491">
            <w:pPr>
              <w:pStyle w:val="Default"/>
              <w:numPr>
                <w:ilvl w:val="0"/>
                <w:numId w:val="91"/>
              </w:numPr>
              <w:spacing w:line="320" w:lineRule="atLeast"/>
              <w:rPr>
                <w:rFonts w:ascii="Arial" w:hAnsi="Arial" w:cs="Arial"/>
                <w:color w:val="auto"/>
              </w:rPr>
            </w:pPr>
            <w:r w:rsidRPr="004F0491">
              <w:rPr>
                <w:rFonts w:ascii="Arial" w:hAnsi="Arial" w:cs="Arial"/>
                <w:color w:val="auto"/>
              </w:rPr>
              <w:t>end at the time that the Incident record on the Supplier’s Incident Management system shows the root cause of the Incident is resolved or a workaround has been implemented by the Supplier;</w:t>
            </w:r>
          </w:p>
          <w:p w14:paraId="55A16315" w14:textId="1A0524FA" w:rsidR="0079631B" w:rsidRPr="004F0491" w:rsidRDefault="0079631B" w:rsidP="004F0491">
            <w:pPr>
              <w:pStyle w:val="Default"/>
              <w:numPr>
                <w:ilvl w:val="0"/>
                <w:numId w:val="91"/>
              </w:numPr>
              <w:spacing w:line="320" w:lineRule="atLeast"/>
              <w:rPr>
                <w:rFonts w:ascii="Arial" w:hAnsi="Arial" w:cs="Arial"/>
                <w:color w:val="auto"/>
              </w:rPr>
            </w:pPr>
            <w:r w:rsidRPr="004F0491">
              <w:rPr>
                <w:rFonts w:ascii="Arial" w:hAnsi="Arial" w:cs="Arial"/>
                <w:color w:val="auto"/>
              </w:rPr>
              <w:t xml:space="preserve">be extended in cases where the </w:t>
            </w:r>
            <w:r w:rsidR="00EC3375" w:rsidRPr="004F0491">
              <w:rPr>
                <w:rFonts w:ascii="Arial" w:hAnsi="Arial" w:cs="Arial"/>
                <w:color w:val="auto"/>
              </w:rPr>
              <w:t>u</w:t>
            </w:r>
            <w:r w:rsidRPr="004F0491">
              <w:rPr>
                <w:rFonts w:ascii="Arial" w:hAnsi="Arial" w:cs="Arial"/>
                <w:color w:val="auto"/>
              </w:rPr>
              <w:t>ser reporting the Incident disputes that Incident Resolution has been achieved. In such instances the time taken to resolve the Incident shall recommence from the point that the Incident is re-assigned to the Supplier and received on the Supplier’s Incident Management system;</w:t>
            </w:r>
          </w:p>
          <w:p w14:paraId="5631E82F" w14:textId="66ACB7E6" w:rsidR="00450E8A" w:rsidRPr="004F0491" w:rsidRDefault="0079631B" w:rsidP="001B1894">
            <w:pPr>
              <w:pStyle w:val="Default"/>
              <w:numPr>
                <w:ilvl w:val="0"/>
                <w:numId w:val="91"/>
              </w:numPr>
              <w:spacing w:line="320" w:lineRule="atLeast"/>
              <w:rPr>
                <w:rFonts w:ascii="Arial" w:hAnsi="Arial" w:cs="Arial"/>
                <w:lang w:val="en-GB"/>
              </w:rPr>
            </w:pPr>
            <w:r w:rsidRPr="004F0491">
              <w:rPr>
                <w:rFonts w:ascii="Arial" w:hAnsi="Arial" w:cs="Arial"/>
                <w:color w:val="auto"/>
              </w:rPr>
              <w:t>The times stated in this section are in relation to the</w:t>
            </w:r>
            <w:r w:rsidR="001B1894" w:rsidRPr="004F0491">
              <w:rPr>
                <w:rFonts w:ascii="Arial" w:hAnsi="Arial" w:cs="Arial"/>
              </w:rPr>
              <w:t xml:space="preserve"> </w:t>
            </w:r>
            <w:r w:rsidR="001B1894" w:rsidRPr="004F0491">
              <w:rPr>
                <w:rFonts w:ascii="Arial" w:hAnsi="Arial" w:cs="Arial"/>
                <w:lang w:val="en-GB"/>
              </w:rPr>
              <w:t>Core Operating Hours or Peak Period Extended Hours (when appropriate).</w:t>
            </w:r>
          </w:p>
          <w:p w14:paraId="5611A958" w14:textId="77777777" w:rsidR="0079631B" w:rsidRPr="004F0491" w:rsidRDefault="0079631B" w:rsidP="00E763BC">
            <w:pPr>
              <w:spacing w:after="0" w:line="240" w:lineRule="auto"/>
              <w:rPr>
                <w:rFonts w:cs="Arial"/>
                <w:szCs w:val="24"/>
              </w:rPr>
            </w:pPr>
          </w:p>
        </w:tc>
      </w:tr>
      <w:tr w:rsidR="0079631B" w:rsidRPr="0023760E" w14:paraId="4D59D6A6" w14:textId="77777777" w:rsidTr="009B57B9">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Ex>
        <w:tc>
          <w:tcPr>
            <w:tcW w:w="1966" w:type="dxa"/>
            <w:tcBorders>
              <w:bottom w:val="double" w:sz="4" w:space="0" w:color="auto"/>
            </w:tcBorders>
            <w:vAlign w:val="center"/>
          </w:tcPr>
          <w:p w14:paraId="0D6A9D7B" w14:textId="77777777" w:rsidR="0079631B" w:rsidRPr="004F0491" w:rsidRDefault="0079631B" w:rsidP="0079631B">
            <w:pPr>
              <w:spacing w:after="0" w:line="240" w:lineRule="auto"/>
              <w:rPr>
                <w:rFonts w:cs="Arial"/>
                <w:szCs w:val="24"/>
              </w:rPr>
            </w:pPr>
            <w:r w:rsidRPr="004F0491">
              <w:rPr>
                <w:rFonts w:cs="Arial"/>
                <w:b/>
                <w:szCs w:val="24"/>
              </w:rPr>
              <w:t>Incident Closure</w:t>
            </w:r>
          </w:p>
          <w:p w14:paraId="6C49B8BC" w14:textId="77777777" w:rsidR="0079631B" w:rsidRPr="004F0491" w:rsidRDefault="0079631B" w:rsidP="0079631B">
            <w:pPr>
              <w:spacing w:after="0" w:line="240" w:lineRule="auto"/>
              <w:rPr>
                <w:rFonts w:cs="Arial"/>
                <w:b/>
                <w:szCs w:val="24"/>
              </w:rPr>
            </w:pPr>
          </w:p>
        </w:tc>
        <w:tc>
          <w:tcPr>
            <w:tcW w:w="7106" w:type="dxa"/>
            <w:gridSpan w:val="4"/>
            <w:tcBorders>
              <w:bottom w:val="double" w:sz="4" w:space="0" w:color="auto"/>
            </w:tcBorders>
            <w:vAlign w:val="center"/>
          </w:tcPr>
          <w:p w14:paraId="2D81EA1C" w14:textId="0B17D96F" w:rsidR="0079631B" w:rsidRPr="004F0491" w:rsidRDefault="0079631B" w:rsidP="0079631B">
            <w:pPr>
              <w:spacing w:after="0" w:line="240" w:lineRule="auto"/>
              <w:rPr>
                <w:rFonts w:cs="Arial"/>
                <w:szCs w:val="24"/>
              </w:rPr>
            </w:pPr>
            <w:r w:rsidRPr="004F0491">
              <w:rPr>
                <w:rFonts w:cs="Arial"/>
                <w:szCs w:val="24"/>
              </w:rPr>
              <w:t xml:space="preserve">Each Incident is 'closed' following resolution. However, the Supplier shall not close any Incident until the </w:t>
            </w:r>
            <w:r w:rsidR="00E578E2" w:rsidRPr="004F0491">
              <w:rPr>
                <w:rFonts w:cs="Arial"/>
                <w:szCs w:val="24"/>
              </w:rPr>
              <w:t>Buyer</w:t>
            </w:r>
            <w:r w:rsidRPr="004F0491">
              <w:rPr>
                <w:rFonts w:cs="Arial"/>
                <w:szCs w:val="24"/>
              </w:rPr>
              <w:t xml:space="preserve"> has confirmed that resolution has been achieved.  Notwithstanding the foregoing, if the Supplier has achieved resolution and has made three (3) attempts in good faith to confirm this with the </w:t>
            </w:r>
            <w:r w:rsidR="00D0309E" w:rsidRPr="004F0491">
              <w:rPr>
                <w:rFonts w:cs="Arial"/>
                <w:szCs w:val="24"/>
              </w:rPr>
              <w:t>Buyer</w:t>
            </w:r>
            <w:r w:rsidRPr="004F0491">
              <w:rPr>
                <w:rFonts w:cs="Arial"/>
                <w:szCs w:val="24"/>
              </w:rPr>
              <w:t xml:space="preserve">, but has been unable to contact the </w:t>
            </w:r>
            <w:r w:rsidR="00EF6EE6" w:rsidRPr="004F0491">
              <w:rPr>
                <w:rFonts w:cs="Arial"/>
                <w:szCs w:val="24"/>
              </w:rPr>
              <w:t>Buyer</w:t>
            </w:r>
            <w:r w:rsidRPr="004F0491">
              <w:rPr>
                <w:rFonts w:cs="Arial"/>
                <w:szCs w:val="24"/>
              </w:rPr>
              <w:t xml:space="preserve"> to obtain this confirmation, the Incident shall be closed.</w:t>
            </w:r>
          </w:p>
          <w:p w14:paraId="6340F091" w14:textId="77777777" w:rsidR="0079631B" w:rsidRPr="004F0491" w:rsidRDefault="0079631B" w:rsidP="0079631B">
            <w:pPr>
              <w:spacing w:after="0" w:line="240" w:lineRule="auto"/>
              <w:rPr>
                <w:rFonts w:cs="Arial"/>
                <w:szCs w:val="24"/>
              </w:rPr>
            </w:pPr>
          </w:p>
        </w:tc>
      </w:tr>
    </w:tbl>
    <w:p w14:paraId="1358B71F" w14:textId="77777777" w:rsidR="00782952" w:rsidRDefault="00782952" w:rsidP="00782952">
      <w:pPr>
        <w:spacing w:after="0"/>
        <w:rPr>
          <w:rFonts w:ascii="Calibri" w:hAnsi="Calibri"/>
          <w:szCs w:val="24"/>
        </w:rPr>
      </w:pPr>
    </w:p>
    <w:p w14:paraId="3104051F" w14:textId="77777777" w:rsidR="006E491A" w:rsidRPr="006E491A" w:rsidRDefault="006E491A" w:rsidP="006E491A">
      <w:pPr>
        <w:spacing w:after="0" w:line="240" w:lineRule="auto"/>
        <w:rPr>
          <w:rFonts w:ascii="Calibri" w:hAnsi="Calibri"/>
          <w:szCs w:val="24"/>
        </w:rPr>
      </w:pPr>
    </w:p>
    <w:p w14:paraId="7B01D116" w14:textId="77777777" w:rsidR="006E491A" w:rsidRPr="006E491A" w:rsidRDefault="006E491A" w:rsidP="006E491A">
      <w:pPr>
        <w:spacing w:after="0" w:line="240" w:lineRule="auto"/>
        <w:rPr>
          <w:rFonts w:ascii="Calibri" w:hAnsi="Calibri"/>
          <w:szCs w:val="24"/>
        </w:rPr>
      </w:pPr>
    </w:p>
    <w:p w14:paraId="4D75E4BF" w14:textId="567220CC" w:rsidR="00782952" w:rsidRDefault="00782952" w:rsidP="00782952">
      <w:pPr>
        <w:spacing w:after="0"/>
        <w:rPr>
          <w:rFonts w:ascii="Calibri" w:hAnsi="Calibri"/>
          <w:szCs w:val="24"/>
        </w:rPr>
      </w:pPr>
    </w:p>
    <w:p w14:paraId="5828AD0F" w14:textId="3CF04171" w:rsidR="00852783" w:rsidRPr="00835DBD" w:rsidRDefault="00852783" w:rsidP="00852783">
      <w:pPr>
        <w:pStyle w:val="Heading3"/>
        <w:spacing w:before="320" w:line="320" w:lineRule="atLeast"/>
        <w:ind w:left="720"/>
        <w:rPr>
          <w:szCs w:val="22"/>
        </w:rPr>
      </w:pPr>
    </w:p>
    <w:p w14:paraId="595556AF" w14:textId="77777777" w:rsidR="005D1C56" w:rsidRPr="00EF7368" w:rsidRDefault="005D1C56" w:rsidP="00571BC4">
      <w:pPr>
        <w:pStyle w:val="GPSSchAnnexname"/>
        <w:spacing w:after="200" w:line="276" w:lineRule="auto"/>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39EB583B" w14:textId="77777777" w:rsidR="005D1C56" w:rsidRPr="00BE7F3D" w:rsidRDefault="00EF7368" w:rsidP="00571BC4">
      <w:pPr>
        <w:pStyle w:val="GPSL1CLAUSEHEADING"/>
        <w:numPr>
          <w:ilvl w:val="0"/>
          <w:numId w:val="88"/>
        </w:numPr>
        <w:rPr>
          <w:rFonts w:hint="eastAsia"/>
        </w:rPr>
      </w:pPr>
      <w:r w:rsidRPr="00BE7F3D">
        <w:t>Performance Monitoring and Performance Review</w:t>
      </w:r>
    </w:p>
    <w:p w14:paraId="14A4B56A" w14:textId="77777777" w:rsidR="005D1C56" w:rsidRPr="008A3A15" w:rsidRDefault="005D1C56" w:rsidP="008A3A15">
      <w:pPr>
        <w:pStyle w:val="GPSL2NumberedBoldHeading"/>
      </w:pPr>
      <w:r w:rsidRPr="008A3A15">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DD05F27" w14:textId="3530AE9D" w:rsidR="005D1C56" w:rsidRPr="008A3A15" w:rsidRDefault="005D1C56" w:rsidP="00571BC4">
      <w:pPr>
        <w:pStyle w:val="GPSL2NumberedBoldHeading"/>
        <w:keepNext/>
      </w:pPr>
      <w:r w:rsidRPr="008A3A15">
        <w:t>The Supplier shall provide the Buyer with performance monitoring reports ("</w:t>
      </w:r>
      <w:r w:rsidRPr="008A3A15">
        <w:rPr>
          <w:b/>
        </w:rPr>
        <w:t>Performance Monitoring Reports</w:t>
      </w:r>
      <w:r w:rsidRPr="008A3A15">
        <w:t xml:space="preserve">") in accordance with the process and timescales agreed pursuant to </w:t>
      </w:r>
      <w:r w:rsidR="007C1A1B">
        <w:t>P</w:t>
      </w:r>
      <w:r w:rsidRPr="008A3A15">
        <w:t xml:space="preserve">aragraph </w:t>
      </w:r>
      <w:r w:rsidRPr="008A3A15">
        <w:fldChar w:fldCharType="begin"/>
      </w:r>
      <w:r w:rsidRPr="008A3A15">
        <w:instrText xml:space="preserve"> REF _Ref492315123 \r \h </w:instrText>
      </w:r>
      <w:r w:rsidR="00091B0C" w:rsidRPr="008A3A15">
        <w:instrText xml:space="preserve"> \* MERGEFORMAT </w:instrText>
      </w:r>
      <w:r w:rsidRPr="008A3A15">
        <w:fldChar w:fldCharType="separate"/>
      </w:r>
      <w:r w:rsidRPr="008A3A15">
        <w:t>1.1</w:t>
      </w:r>
      <w:r w:rsidRPr="008A3A15">
        <w:fldChar w:fldCharType="end"/>
      </w:r>
      <w:r w:rsidRPr="008A3A15">
        <w:t xml:space="preserve"> of Part B of this Schedule which shall contain, as a minimum, the following information in respect of the relevant Service Period just ended:</w:t>
      </w:r>
    </w:p>
    <w:p w14:paraId="0DDF2520" w14:textId="73C6574C" w:rsidR="005D1C56" w:rsidRPr="008A3A15" w:rsidRDefault="005D1C56" w:rsidP="008A3A15">
      <w:pPr>
        <w:pStyle w:val="GPSL3numberedclause"/>
      </w:pPr>
      <w:r w:rsidRPr="008A3A15">
        <w:t>for each Service Level, the actual performance achieved over the Service Level for the relevant Service Period;</w:t>
      </w:r>
    </w:p>
    <w:p w14:paraId="449FFAD1" w14:textId="77777777" w:rsidR="005D1C56" w:rsidRPr="008A3A15" w:rsidRDefault="005D1C56" w:rsidP="008A3A15">
      <w:pPr>
        <w:pStyle w:val="GPSL3numberedclause"/>
      </w:pPr>
      <w:r w:rsidRPr="008A3A15">
        <w:t>a summary of all failures to achieve Service Levels that occurred during that Service Period;</w:t>
      </w:r>
    </w:p>
    <w:p w14:paraId="4865F4A0" w14:textId="77777777" w:rsidR="005D1C56" w:rsidRPr="008A3A15" w:rsidRDefault="005D1C56" w:rsidP="008A3A15">
      <w:pPr>
        <w:pStyle w:val="GPSL3numberedclause"/>
      </w:pPr>
      <w:r w:rsidRPr="008A3A15">
        <w:t>details of any Critical Service Level Failures;</w:t>
      </w:r>
    </w:p>
    <w:p w14:paraId="0A6669A8" w14:textId="77777777" w:rsidR="005D1C56" w:rsidRPr="008A3A15" w:rsidRDefault="005D1C56" w:rsidP="008A3A15">
      <w:pPr>
        <w:pStyle w:val="GPSL3numberedclause"/>
      </w:pPr>
      <w:r w:rsidRPr="008A3A15">
        <w:t>for any repeat failures, actions taken to resolve the underlying cause and prevent recurrence;</w:t>
      </w:r>
    </w:p>
    <w:p w14:paraId="15F0091B" w14:textId="77777777" w:rsidR="005D1C56" w:rsidRPr="008A3A15" w:rsidRDefault="005D1C56" w:rsidP="008A3A15">
      <w:pPr>
        <w:pStyle w:val="GPSL3numberedclause"/>
      </w:pPr>
      <w:r w:rsidRPr="008A3A15">
        <w:t>the Service Credits to be applied in respect of the relevant period indicating the failures and Service Levels to which the Service Credits relate; and</w:t>
      </w:r>
    </w:p>
    <w:p w14:paraId="349A17B1" w14:textId="77777777" w:rsidR="005D1C56" w:rsidRPr="008A3A15" w:rsidRDefault="005D1C56" w:rsidP="008A3A15">
      <w:pPr>
        <w:pStyle w:val="GPSL3numberedclause"/>
      </w:pPr>
      <w:r w:rsidRPr="008A3A15">
        <w:t>such other details as the Buyer may reasonably require from time to time.</w:t>
      </w:r>
    </w:p>
    <w:p w14:paraId="168BB4B3" w14:textId="36627D69" w:rsidR="005D1C56" w:rsidRPr="008A3A15" w:rsidRDefault="005D1C56" w:rsidP="00571BC4">
      <w:pPr>
        <w:pStyle w:val="GPSL2NumberedBoldHeading"/>
        <w:keepNext/>
      </w:pPr>
      <w:r w:rsidRPr="008A3A15">
        <w:t>The Parties shall attend meetings to discuss Performance Monitoring Reports ("</w:t>
      </w:r>
      <w:r w:rsidRPr="008A3A15">
        <w:rPr>
          <w:b/>
        </w:rPr>
        <w:t>Performance Review Meetings</w:t>
      </w:r>
      <w:r w:rsidRPr="008A3A15">
        <w:t>") on a Monthly basis. The Performance Review Meetings will be the forum for the review by the Supplier and the Buyer of the Performance Monitoring Reports.</w:t>
      </w:r>
      <w:r w:rsidR="00110ADE">
        <w:t xml:space="preserve"> </w:t>
      </w:r>
      <w:r w:rsidRPr="008A3A15">
        <w:t>The Performance Review Meetings shall:</w:t>
      </w:r>
    </w:p>
    <w:p w14:paraId="089FF0E0" w14:textId="77777777" w:rsidR="005D1C56" w:rsidRPr="008A3A15" w:rsidRDefault="005D1C56" w:rsidP="008A3A15">
      <w:pPr>
        <w:pStyle w:val="GPSL3numberedclause"/>
      </w:pPr>
      <w:r w:rsidRPr="008A3A15">
        <w:t>take place within one (1) week of the Performance Monitoring Reports being issued by the Supplier at such location and time (within normal business hours) as the Buyer shall reasonably require;</w:t>
      </w:r>
    </w:p>
    <w:p w14:paraId="7AE87D8A" w14:textId="77777777" w:rsidR="005D1C56" w:rsidRPr="008A3A15" w:rsidRDefault="005D1C56" w:rsidP="008A3A15">
      <w:pPr>
        <w:pStyle w:val="GPSL3numberedclause"/>
      </w:pPr>
      <w:r w:rsidRPr="008A3A15">
        <w:t>be attended by the Supplier's Representative and the Buyer’s Representative; and</w:t>
      </w:r>
    </w:p>
    <w:p w14:paraId="442511DE" w14:textId="77777777" w:rsidR="005D1C56" w:rsidRPr="008A3A15" w:rsidRDefault="005D1C56" w:rsidP="008A3A15">
      <w:pPr>
        <w:pStyle w:val="GPSL3numberedclause"/>
      </w:pPr>
      <w:r w:rsidRPr="008A3A15">
        <w:t xml:space="preserve">be fully minuted by the Supplier and the minutes will be circulated by the Supplier to all attendees at the relevant meeting and also to the Buyer’s Representative and any other recipients agreed at the relevant meeting.  </w:t>
      </w:r>
    </w:p>
    <w:p w14:paraId="5D2B3981" w14:textId="77777777" w:rsidR="005D1C56" w:rsidRPr="008A3A15" w:rsidRDefault="005D1C56" w:rsidP="008A3A15">
      <w:pPr>
        <w:pStyle w:val="GPSL2NumberedBoldHeading"/>
      </w:pPr>
      <w:r w:rsidRPr="008A3A15">
        <w:t>The minutes of the preceding Month's Performance Review Meeting will be agreed and signed by both the Supplier's Representative and the Buyer’s Representative at each meeting.</w:t>
      </w:r>
    </w:p>
    <w:p w14:paraId="5E49EB1E" w14:textId="77777777" w:rsidR="005D1C56" w:rsidRPr="008A3A15" w:rsidRDefault="005D1C56" w:rsidP="008A3A15">
      <w:pPr>
        <w:pStyle w:val="GPSL2NumberedBoldHeading"/>
      </w:pPr>
      <w:r w:rsidRPr="008A3A15">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14:paraId="777B2C60" w14:textId="77777777" w:rsidR="005D1C56" w:rsidRPr="008A3A15" w:rsidRDefault="00EF7368" w:rsidP="008A3A15">
      <w:pPr>
        <w:pStyle w:val="GPSL1CLAUSEHEADING"/>
        <w:rPr>
          <w:rFonts w:ascii="Arial" w:hAnsi="Arial"/>
        </w:rPr>
      </w:pPr>
      <w:r w:rsidRPr="008A3A15">
        <w:rPr>
          <w:rFonts w:ascii="Arial" w:hAnsi="Arial"/>
        </w:rPr>
        <w:t>Satisfaction Surveys</w:t>
      </w:r>
    </w:p>
    <w:p w14:paraId="4B625230" w14:textId="4138156D" w:rsidR="005D1C56" w:rsidRDefault="005D1C56" w:rsidP="008A3A15">
      <w:pPr>
        <w:pStyle w:val="GPSL2NumberedBoldHeading"/>
      </w:pPr>
      <w:r w:rsidRPr="008A3A15">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1F9AD17D" w14:textId="1163688D" w:rsidR="00571BC4" w:rsidRDefault="00571BC4" w:rsidP="00571BC4">
      <w:pPr>
        <w:spacing w:after="0"/>
      </w:pPr>
    </w:p>
    <w:bookmarkEnd w:id="1"/>
    <w:p w14:paraId="2DAEAF48" w14:textId="218730A1" w:rsidR="00571BC4" w:rsidRDefault="00571BC4" w:rsidP="00571BC4">
      <w:pPr>
        <w:spacing w:after="0"/>
      </w:pPr>
    </w:p>
    <w:p w14:paraId="5A61514D" w14:textId="6278D561" w:rsidR="00571BC4" w:rsidRDefault="00571BC4" w:rsidP="00571BC4">
      <w:pPr>
        <w:spacing w:after="0"/>
      </w:pPr>
    </w:p>
    <w:p w14:paraId="509EE558" w14:textId="6A2D829A" w:rsidR="00571BC4" w:rsidRPr="008A3A15" w:rsidRDefault="00571BC4" w:rsidP="00571BC4">
      <w:pPr>
        <w:spacing w:after="0"/>
      </w:pPr>
    </w:p>
    <w:sectPr w:rsidR="00571BC4" w:rsidRPr="008A3A15" w:rsidSect="00E420BC">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888A8" w14:textId="77777777" w:rsidR="006A3E60" w:rsidRDefault="006A3E60">
      <w:pPr>
        <w:spacing w:after="0" w:line="240" w:lineRule="auto"/>
      </w:pPr>
      <w:r>
        <w:separator/>
      </w:r>
    </w:p>
  </w:endnote>
  <w:endnote w:type="continuationSeparator" w:id="0">
    <w:p w14:paraId="494F6484" w14:textId="77777777" w:rsidR="006A3E60" w:rsidRDefault="006A3E60">
      <w:pPr>
        <w:spacing w:after="0" w:line="240" w:lineRule="auto"/>
      </w:pPr>
      <w:r>
        <w:continuationSeparator/>
      </w:r>
    </w:p>
  </w:endnote>
  <w:endnote w:type="continuationNotice" w:id="1">
    <w:p w14:paraId="14017659" w14:textId="77777777" w:rsidR="006A3E60" w:rsidRDefault="006A3E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3C52A" w14:textId="77777777" w:rsidR="008E535A" w:rsidRDefault="008E53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87E14" w14:textId="77777777" w:rsidR="00C93EAD" w:rsidRDefault="00C93EAD" w:rsidP="000E6EDE">
    <w:pPr>
      <w:tabs>
        <w:tab w:val="center" w:pos="4513"/>
        <w:tab w:val="right" w:pos="9026"/>
      </w:tabs>
      <w:overflowPunct w:val="0"/>
      <w:autoSpaceDE w:val="0"/>
      <w:autoSpaceDN w:val="0"/>
      <w:adjustRightInd w:val="0"/>
      <w:spacing w:after="0" w:line="240" w:lineRule="auto"/>
      <w:jc w:val="both"/>
    </w:pPr>
  </w:p>
  <w:p w14:paraId="1192F51E" w14:textId="77777777" w:rsidR="00C93EAD" w:rsidRDefault="00C93EAD" w:rsidP="00091B0C">
    <w:pPr>
      <w:pStyle w:val="Footer"/>
      <w:rPr>
        <w:rFonts w:cs="Arial"/>
        <w:sz w:val="20"/>
      </w:rPr>
    </w:pPr>
    <w:r>
      <w:rPr>
        <w:rFonts w:cs="Arial"/>
        <w:sz w:val="20"/>
      </w:rPr>
      <w:t>Mid-tier contract</w:t>
    </w:r>
  </w:p>
  <w:p w14:paraId="2792D32E" w14:textId="5D8F23C9" w:rsidR="00C93EAD" w:rsidRPr="008979D7" w:rsidRDefault="00C93EAD" w:rsidP="00091B0C">
    <w:pPr>
      <w:pStyle w:val="Footer"/>
      <w:rPr>
        <w:rFonts w:cs="Arial"/>
        <w:sz w:val="20"/>
      </w:rPr>
    </w:pPr>
    <w:r>
      <w:rPr>
        <w:rFonts w:cs="Arial"/>
        <w:sz w:val="20"/>
      </w:rPr>
      <w:t>Project Version:</w:t>
    </w:r>
    <w:r w:rsidR="00246012">
      <w:rPr>
        <w:rFonts w:cs="Arial"/>
        <w:sz w:val="20"/>
      </w:rPr>
      <w:t xml:space="preserve"> v1.</w:t>
    </w:r>
    <w:r w:rsidR="007C1A1B">
      <w:rPr>
        <w:rFonts w:cs="Arial"/>
        <w:sz w:val="20"/>
      </w:rPr>
      <w:t>2</w:t>
    </w:r>
    <w:r>
      <w:rPr>
        <w:rFonts w:cs="Arial"/>
        <w:sz w:val="20"/>
      </w:rPr>
      <w:tab/>
    </w:r>
    <w:r w:rsidRPr="008979D7">
      <w:rPr>
        <w:rFonts w:cs="Arial"/>
        <w:sz w:val="20"/>
      </w:rPr>
      <w:tab/>
    </w:r>
    <w:r w:rsidRPr="008979D7">
      <w:rPr>
        <w:rFonts w:cs="Arial"/>
        <w:noProof/>
        <w:sz w:val="20"/>
      </w:rPr>
      <w:fldChar w:fldCharType="begin"/>
    </w:r>
    <w:r w:rsidRPr="008979D7">
      <w:rPr>
        <w:rFonts w:cs="Arial"/>
        <w:noProof/>
        <w:sz w:val="20"/>
      </w:rPr>
      <w:instrText xml:space="preserve"> PAGE   \* MERGEFORMAT </w:instrText>
    </w:r>
    <w:r w:rsidRPr="008979D7">
      <w:rPr>
        <w:rFonts w:cs="Arial"/>
        <w:noProof/>
        <w:sz w:val="20"/>
      </w:rPr>
      <w:fldChar w:fldCharType="separate"/>
    </w:r>
    <w:r w:rsidR="00713F76">
      <w:rPr>
        <w:rFonts w:cs="Arial"/>
        <w:noProof/>
        <w:sz w:val="20"/>
      </w:rPr>
      <w:t>6</w:t>
    </w:r>
    <w:r w:rsidRPr="008979D7">
      <w:rPr>
        <w:rFonts w:cs="Arial"/>
        <w:noProof/>
        <w:sz w:val="20"/>
      </w:rPr>
      <w:fldChar w:fldCharType="end"/>
    </w:r>
  </w:p>
  <w:p w14:paraId="46BC42EF" w14:textId="109CD4F4" w:rsidR="00C93EAD" w:rsidRPr="00091B0C" w:rsidRDefault="00B66FEE" w:rsidP="00091B0C">
    <w:pPr>
      <w:pStyle w:val="Footer"/>
      <w:rPr>
        <w:rFonts w:cs="Arial"/>
        <w:sz w:val="20"/>
      </w:rPr>
    </w:pPr>
    <w:r>
      <w:rPr>
        <w:rFonts w:cs="Arial"/>
        <w:noProof/>
        <w:sz w:val="20"/>
        <w:lang w:eastAsia="en-GB"/>
      </w:rPr>
      <mc:AlternateContent>
        <mc:Choice Requires="wps">
          <w:drawing>
            <wp:anchor distT="0" distB="0" distL="114300" distR="114300" simplePos="0" relativeHeight="251658240" behindDoc="0" locked="0" layoutInCell="0" allowOverlap="1" wp14:anchorId="6BA2414C" wp14:editId="6849AA18">
              <wp:simplePos x="0" y="0"/>
              <wp:positionH relativeFrom="page">
                <wp:posOffset>0</wp:posOffset>
              </wp:positionH>
              <wp:positionV relativeFrom="page">
                <wp:posOffset>10227945</wp:posOffset>
              </wp:positionV>
              <wp:extent cx="7560310" cy="273050"/>
              <wp:effectExtent l="0" t="0" r="0" b="12700"/>
              <wp:wrapNone/>
              <wp:docPr id="1" name="MSIPCM5ff840f385bfbb7ed2263c9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0AF1C81" w14:textId="2EBCBE4B" w:rsidR="00B66FEE" w:rsidRPr="00B66FEE" w:rsidRDefault="00B66FEE" w:rsidP="00B66FEE">
                          <w:pPr>
                            <w:spacing w:after="0"/>
                            <w:jc w:val="center"/>
                            <w:rPr>
                              <w:rFonts w:ascii="Calibri" w:hAnsi="Calibri" w:cs="Calibri"/>
                              <w:color w:val="000000"/>
                              <w:sz w:val="20"/>
                            </w:rPr>
                          </w:pPr>
                          <w:r w:rsidRPr="00B66FE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BA2414C" id="_x0000_t202" coordsize="21600,21600" o:spt="202" path="m,l,21600r21600,l21600,xe">
              <v:stroke joinstyle="miter"/>
              <v:path gradientshapeok="t" o:connecttype="rect"/>
            </v:shapetype>
            <v:shape id="MSIPCM5ff840f385bfbb7ed2263c90"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euYl1WkDAABIBwAADgAAAAAAAAAAAAAAAAAuAgAAZHJzL2Uyb0RvYy54bWxQSwECLQAUAAYACAAA&#10;ACEAn9VB7N8AAAALAQAADwAAAAAAAAAAAAAAAADDBQAAZHJzL2Rvd25yZXYueG1sUEsFBgAAAAAE&#10;AAQA8wAAAM8GAAAAAA==&#10;" o:allowincell="f" filled="f" stroked="f" strokeweight=".5pt">
              <v:textbox inset=",0,,0">
                <w:txbxContent>
                  <w:p w14:paraId="40AF1C81" w14:textId="2EBCBE4B" w:rsidR="00B66FEE" w:rsidRPr="00B66FEE" w:rsidRDefault="00B66FEE" w:rsidP="00B66FEE">
                    <w:pPr>
                      <w:spacing w:after="0"/>
                      <w:jc w:val="center"/>
                      <w:rPr>
                        <w:rFonts w:ascii="Calibri" w:hAnsi="Calibri" w:cs="Calibri"/>
                        <w:color w:val="000000"/>
                        <w:sz w:val="20"/>
                      </w:rPr>
                    </w:pPr>
                    <w:r w:rsidRPr="00B66FEE">
                      <w:rPr>
                        <w:rFonts w:ascii="Calibri" w:hAnsi="Calibri" w:cs="Calibri"/>
                        <w:color w:val="000000"/>
                        <w:sz w:val="20"/>
                      </w:rPr>
                      <w:t>OFFICIAL</w:t>
                    </w:r>
                  </w:p>
                </w:txbxContent>
              </v:textbox>
              <w10:wrap anchorx="page" anchory="page"/>
            </v:shape>
          </w:pict>
        </mc:Fallback>
      </mc:AlternateContent>
    </w:r>
    <w:r w:rsidR="00C93EAD" w:rsidRPr="008979D7">
      <w:rPr>
        <w:rFonts w:cs="Arial"/>
        <w:sz w:val="20"/>
      </w:rPr>
      <w:t>Model Version:</w:t>
    </w:r>
    <w:r w:rsidR="00246012">
      <w:rPr>
        <w:rFonts w:cs="Arial"/>
        <w:sz w:val="20"/>
      </w:rPr>
      <w:t xml:space="preserve"> v1.</w:t>
    </w:r>
    <w:r w:rsidR="007C1A1B">
      <w:rPr>
        <w:rFonts w:cs="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BC063" w14:textId="77777777" w:rsidR="00C93EAD" w:rsidRDefault="00C93EAD" w:rsidP="00091B0C">
    <w:pPr>
      <w:tabs>
        <w:tab w:val="center" w:pos="4513"/>
        <w:tab w:val="right" w:pos="9026"/>
      </w:tabs>
      <w:overflowPunct w:val="0"/>
      <w:autoSpaceDE w:val="0"/>
      <w:autoSpaceDN w:val="0"/>
      <w:adjustRightInd w:val="0"/>
      <w:spacing w:after="0" w:line="240" w:lineRule="auto"/>
      <w:jc w:val="both"/>
    </w:pPr>
  </w:p>
  <w:p w14:paraId="01209E1D" w14:textId="77777777" w:rsidR="00C93EAD" w:rsidRPr="008979D7" w:rsidRDefault="00C93EAD" w:rsidP="00091B0C">
    <w:pPr>
      <w:pStyle w:val="Footer"/>
      <w:rPr>
        <w:rFonts w:cs="Arial"/>
        <w:sz w:val="20"/>
      </w:rPr>
    </w:pPr>
    <w:r w:rsidRPr="008979D7">
      <w:rPr>
        <w:rFonts w:cs="Arial"/>
        <w:sz w:val="20"/>
      </w:rPr>
      <w:t>Framework Ref: RM</w:t>
    </w:r>
    <w:r w:rsidRPr="008979D7">
      <w:rPr>
        <w:rFonts w:cs="Arial"/>
        <w:sz w:val="20"/>
      </w:rPr>
      <w:tab/>
      <w:t xml:space="preserve">                                           </w:t>
    </w:r>
  </w:p>
  <w:p w14:paraId="5B5E73A8" w14:textId="77777777" w:rsidR="00C93EAD" w:rsidRPr="008979D7" w:rsidRDefault="00C93EAD" w:rsidP="00091B0C">
    <w:pPr>
      <w:pStyle w:val="Footer"/>
      <w:rPr>
        <w:rFonts w:cs="Arial"/>
        <w:sz w:val="20"/>
      </w:rPr>
    </w:pPr>
    <w:r w:rsidRPr="008979D7">
      <w:rPr>
        <w:rFonts w:cs="Arial"/>
        <w:sz w:val="20"/>
      </w:rPr>
      <w:t>Project Version: v1.0</w:t>
    </w:r>
    <w:r w:rsidRPr="008979D7">
      <w:rPr>
        <w:rFonts w:cs="Arial"/>
        <w:sz w:val="20"/>
      </w:rPr>
      <w:tab/>
    </w:r>
    <w:r w:rsidRPr="008979D7">
      <w:rPr>
        <w:rFonts w:cs="Arial"/>
        <w:sz w:val="20"/>
      </w:rPr>
      <w:tab/>
    </w:r>
    <w:r w:rsidRPr="008979D7">
      <w:rPr>
        <w:rFonts w:cs="Arial"/>
        <w:sz w:val="20"/>
      </w:rPr>
      <w:tab/>
    </w:r>
    <w:r w:rsidRPr="008979D7">
      <w:rPr>
        <w:rFonts w:cs="Arial"/>
        <w:noProof/>
        <w:sz w:val="20"/>
      </w:rPr>
      <w:fldChar w:fldCharType="begin"/>
    </w:r>
    <w:r w:rsidRPr="008979D7">
      <w:rPr>
        <w:rFonts w:cs="Arial"/>
        <w:noProof/>
        <w:sz w:val="20"/>
      </w:rPr>
      <w:instrText xml:space="preserve"> PAGE   \* MERGEFORMAT </w:instrText>
    </w:r>
    <w:r w:rsidRPr="008979D7">
      <w:rPr>
        <w:rFonts w:cs="Arial"/>
        <w:noProof/>
        <w:sz w:val="20"/>
      </w:rPr>
      <w:fldChar w:fldCharType="separate"/>
    </w:r>
    <w:r>
      <w:rPr>
        <w:rFonts w:cs="Arial"/>
        <w:noProof/>
        <w:sz w:val="20"/>
      </w:rPr>
      <w:t>1</w:t>
    </w:r>
    <w:r w:rsidRPr="008979D7">
      <w:rPr>
        <w:rFonts w:cs="Arial"/>
        <w:noProof/>
        <w:sz w:val="20"/>
      </w:rPr>
      <w:fldChar w:fldCharType="end"/>
    </w:r>
  </w:p>
  <w:p w14:paraId="5187EBEB" w14:textId="77777777" w:rsidR="00C93EAD" w:rsidRDefault="00C93EAD" w:rsidP="00091B0C">
    <w:pPr>
      <w:pStyle w:val="Footer"/>
    </w:pPr>
    <w:r w:rsidRPr="008979D7">
      <w:rPr>
        <w:rFonts w:cs="Arial"/>
        <w:sz w:val="20"/>
      </w:rPr>
      <w:t>Model Version : v2.9</w:t>
    </w:r>
    <w:r w:rsidRPr="008979D7">
      <w:rPr>
        <w:rFonts w:cs="Arial"/>
        <w:sz w:val="20"/>
      </w:rPr>
      <w:tab/>
    </w:r>
    <w:r w:rsidRPr="008979D7">
      <w:rPr>
        <w:rFonts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D09FC" w14:textId="77777777" w:rsidR="006A3E60" w:rsidRDefault="006A3E60">
      <w:pPr>
        <w:spacing w:after="0" w:line="240" w:lineRule="auto"/>
      </w:pPr>
      <w:r>
        <w:separator/>
      </w:r>
    </w:p>
  </w:footnote>
  <w:footnote w:type="continuationSeparator" w:id="0">
    <w:p w14:paraId="64971FD7" w14:textId="77777777" w:rsidR="006A3E60" w:rsidRDefault="006A3E60">
      <w:pPr>
        <w:spacing w:after="0" w:line="240" w:lineRule="auto"/>
      </w:pPr>
      <w:r>
        <w:continuationSeparator/>
      </w:r>
    </w:p>
  </w:footnote>
  <w:footnote w:type="continuationNotice" w:id="1">
    <w:p w14:paraId="5C694E00" w14:textId="77777777" w:rsidR="006A3E60" w:rsidRDefault="006A3E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10945" w14:textId="77777777" w:rsidR="008E535A" w:rsidRDefault="008E53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8EE25" w14:textId="51779DA2" w:rsidR="00C93EAD" w:rsidRPr="00091B0C" w:rsidRDefault="00C93EAD">
    <w:pPr>
      <w:pStyle w:val="Header"/>
      <w:rPr>
        <w:rFonts w:cs="Arial"/>
        <w:sz w:val="20"/>
      </w:rPr>
    </w:pPr>
    <w:r w:rsidRPr="00091B0C">
      <w:rPr>
        <w:rFonts w:cs="Arial"/>
        <w:b/>
        <w:sz w:val="20"/>
      </w:rPr>
      <w:t xml:space="preserve">Schedule </w:t>
    </w:r>
    <w:r>
      <w:rPr>
        <w:rFonts w:cs="Arial"/>
        <w:b/>
        <w:sz w:val="20"/>
      </w:rPr>
      <w:t>10</w:t>
    </w:r>
    <w:r w:rsidRPr="00091B0C">
      <w:rPr>
        <w:rFonts w:cs="Arial"/>
        <w:b/>
        <w:sz w:val="20"/>
      </w:rPr>
      <w:t xml:space="preserve"> (Service </w:t>
    </w:r>
    <w:r>
      <w:rPr>
        <w:rFonts w:cs="Arial"/>
        <w:b/>
        <w:sz w:val="20"/>
      </w:rPr>
      <w:t>Levels</w:t>
    </w:r>
    <w:r w:rsidRPr="00091B0C">
      <w:rPr>
        <w:rFonts w:cs="Arial"/>
        <w:b/>
        <w:sz w:val="20"/>
      </w:rPr>
      <w:t>)</w:t>
    </w:r>
  </w:p>
  <w:p w14:paraId="4C46FB1E" w14:textId="113C9E3C" w:rsidR="00C93EAD" w:rsidRPr="00571BC4" w:rsidRDefault="00C93EAD">
    <w:pPr>
      <w:pStyle w:val="Header"/>
      <w:rPr>
        <w:rFonts w:cs="Arial"/>
        <w:sz w:val="20"/>
      </w:rPr>
    </w:pPr>
    <w:r>
      <w:rPr>
        <w:rFonts w:cs="Arial"/>
        <w:sz w:val="20"/>
      </w:rPr>
      <w:t>Crown Copyright 20</w:t>
    </w:r>
    <w:r w:rsidR="00544576">
      <w:rPr>
        <w:rFonts w:cs="Arial"/>
        <w:sz w:val="20"/>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D4712" w14:textId="77777777" w:rsidR="008E535A" w:rsidRDefault="008E53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D573684"/>
    <w:multiLevelType w:val="multilevel"/>
    <w:tmpl w:val="BB5AE934"/>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57"/>
        </w:tabs>
        <w:ind w:left="1757" w:hanging="850"/>
      </w:pPr>
      <w:rPr>
        <w:rFonts w:hint="default"/>
        <w:i w:val="0"/>
        <w:smallCaps w:val="0"/>
        <w:strike w:val="0"/>
        <w:color w:val="000000"/>
        <w:u w:val="none"/>
        <w:vertAlign w:val="baseline"/>
      </w:rPr>
    </w:lvl>
    <w:lvl w:ilvl="3">
      <w:start w:val="1"/>
      <w:numFmt w:val="lowerLetter"/>
      <w:lvlText w:val="%4)"/>
      <w:lvlJc w:val="left"/>
      <w:pPr>
        <w:tabs>
          <w:tab w:val="num" w:pos="2606"/>
        </w:tabs>
        <w:ind w:left="2606" w:hanging="849"/>
      </w:pPr>
      <w:rPr>
        <w:rFonts w:ascii="Arial" w:hAnsi="Arial" w:cs="Calibri" w:hint="default"/>
        <w:i w:val="0"/>
        <w:strike w:val="0"/>
        <w:color w:val="000000"/>
        <w:sz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3" w15:restartNumberingAfterBreak="0">
    <w:nsid w:val="22491138"/>
    <w:multiLevelType w:val="hybridMultilevel"/>
    <w:tmpl w:val="681C5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80064E"/>
    <w:multiLevelType w:val="hybridMultilevel"/>
    <w:tmpl w:val="1B6C5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C41DBE"/>
    <w:multiLevelType w:val="hybridMultilevel"/>
    <w:tmpl w:val="8A9AA0C2"/>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11" w15:restartNumberingAfterBreak="0">
    <w:nsid w:val="6C3E60F6"/>
    <w:multiLevelType w:val="hybridMultilevel"/>
    <w:tmpl w:val="88E0590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2936E4"/>
    <w:multiLevelType w:val="multilevel"/>
    <w:tmpl w:val="5A4A24AA"/>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606"/>
        </w:tabs>
        <w:ind w:left="2606" w:hanging="849"/>
      </w:pPr>
      <w:rPr>
        <w:rFonts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7C17430A"/>
    <w:multiLevelType w:val="multilevel"/>
    <w:tmpl w:val="CAB2C444"/>
    <w:lvl w:ilvl="0">
      <w:start w:val="1"/>
      <w:numFmt w:val="decimal"/>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3"/>
  </w:num>
  <w:num w:numId="2">
    <w:abstractNumId w:val="1"/>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3"/>
  </w:num>
  <w:num w:numId="7">
    <w:abstractNumId w:val="13"/>
  </w:num>
  <w:num w:numId="8">
    <w:abstractNumId w:val="13"/>
  </w:num>
  <w:num w:numId="9">
    <w:abstractNumId w:val="13"/>
  </w:num>
  <w:num w:numId="10">
    <w:abstractNumId w:val="1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9"/>
  </w:num>
  <w:num w:numId="45">
    <w:abstractNumId w:val="13"/>
  </w:num>
  <w:num w:numId="46">
    <w:abstractNumId w:val="13"/>
  </w:num>
  <w:num w:numId="47">
    <w:abstractNumId w:val="6"/>
  </w:num>
  <w:num w:numId="48">
    <w:abstractNumId w:val="13"/>
  </w:num>
  <w:num w:numId="49">
    <w:abstractNumId w:val="13"/>
  </w:num>
  <w:num w:numId="50">
    <w:abstractNumId w:val="13"/>
  </w:num>
  <w:num w:numId="51">
    <w:abstractNumId w:val="13"/>
  </w:num>
  <w:num w:numId="52">
    <w:abstractNumId w:val="13"/>
  </w:num>
  <w:num w:numId="53">
    <w:abstractNumId w:val="13"/>
  </w:num>
  <w:num w:numId="54">
    <w:abstractNumId w:val="13"/>
  </w:num>
  <w:num w:numId="55">
    <w:abstractNumId w:val="13"/>
  </w:num>
  <w:num w:numId="56">
    <w:abstractNumId w:val="13"/>
  </w:num>
  <w:num w:numId="57">
    <w:abstractNumId w:val="13"/>
  </w:num>
  <w:num w:numId="58">
    <w:abstractNumId w:val="13"/>
  </w:num>
  <w:num w:numId="59">
    <w:abstractNumId w:val="13"/>
  </w:num>
  <w:num w:numId="60">
    <w:abstractNumId w:val="13"/>
  </w:num>
  <w:num w:numId="61">
    <w:abstractNumId w:val="13"/>
  </w:num>
  <w:num w:numId="62">
    <w:abstractNumId w:val="13"/>
  </w:num>
  <w:num w:numId="63">
    <w:abstractNumId w:val="13"/>
  </w:num>
  <w:num w:numId="64">
    <w:abstractNumId w:val="13"/>
  </w:num>
  <w:num w:numId="65">
    <w:abstractNumId w:val="13"/>
  </w:num>
  <w:num w:numId="66">
    <w:abstractNumId w:val="13"/>
  </w:num>
  <w:num w:numId="67">
    <w:abstractNumId w:val="13"/>
  </w:num>
  <w:num w:numId="68">
    <w:abstractNumId w:val="12"/>
  </w:num>
  <w:num w:numId="69">
    <w:abstractNumId w:val="13"/>
  </w:num>
  <w:num w:numId="70">
    <w:abstractNumId w:val="1"/>
  </w:num>
  <w:num w:numId="71">
    <w:abstractNumId w:val="13"/>
  </w:num>
  <w:num w:numId="72">
    <w:abstractNumId w:val="13"/>
  </w:num>
  <w:num w:numId="73">
    <w:abstractNumId w:val="13"/>
  </w:num>
  <w:num w:numId="74">
    <w:abstractNumId w:val="13"/>
  </w:num>
  <w:num w:numId="75">
    <w:abstractNumId w:val="13"/>
  </w:num>
  <w:num w:numId="76">
    <w:abstractNumId w:val="10"/>
  </w:num>
  <w:num w:numId="77">
    <w:abstractNumId w:val="13"/>
  </w:num>
  <w:num w:numId="78">
    <w:abstractNumId w:val="13"/>
  </w:num>
  <w:num w:numId="79">
    <w:abstractNumId w:val="13"/>
  </w:num>
  <w:num w:numId="80">
    <w:abstractNumId w:val="1"/>
  </w:num>
  <w:num w:numId="81">
    <w:abstractNumId w:val="7"/>
  </w:num>
  <w:num w:numId="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
  </w:num>
  <w:num w:numId="84">
    <w:abstractNumId w:val="13"/>
  </w:num>
  <w:num w:numId="85">
    <w:abstractNumId w:val="13"/>
  </w:num>
  <w:num w:numId="86">
    <w:abstractNumId w:val="14"/>
  </w:num>
  <w:num w:numId="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
  </w:num>
  <w:num w:numId="90">
    <w:abstractNumId w:val="2"/>
  </w:num>
  <w:num w:numId="91">
    <w:abstractNumId w:val="8"/>
  </w:num>
  <w:num w:numId="92">
    <w:abstractNumId w:val="11"/>
  </w:num>
  <w:num w:numId="93">
    <w:abstractNumId w:val="3"/>
  </w:num>
  <w:num w:numId="94">
    <w:abstractNumId w:val="1"/>
  </w:num>
  <w:num w:numId="95">
    <w:abstractNumId w:val="1"/>
  </w:num>
  <w:num w:numId="96">
    <w:abstractNumId w:val="4"/>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3:34:01" w:val="V1 ?"/>
    <w:docVar w:name="gemDN2|BANKSC|18 June 2020 13:34:07" w:val="V2 Amend TRK"/>
    <w:docVar w:name="gemDocNotesCount" w:val="2"/>
    <w:docVar w:name="gemVerNotesCount" w:val="2"/>
    <w:docVar w:name="gemVN1|BANKSC|18 June 2020 13:34:01" w:val="1|1"/>
    <w:docVar w:name="gemVN2|BANKSC|18 June 2020 13:34:06" w:val="1|2"/>
  </w:docVars>
  <w:rsids>
    <w:rsidRoot w:val="00A10500"/>
    <w:rsid w:val="0000711F"/>
    <w:rsid w:val="00015D9B"/>
    <w:rsid w:val="000233B8"/>
    <w:rsid w:val="000239CE"/>
    <w:rsid w:val="00033324"/>
    <w:rsid w:val="00034ABD"/>
    <w:rsid w:val="00034E48"/>
    <w:rsid w:val="000512A9"/>
    <w:rsid w:val="000516AD"/>
    <w:rsid w:val="000527B4"/>
    <w:rsid w:val="00057FED"/>
    <w:rsid w:val="00061376"/>
    <w:rsid w:val="00061419"/>
    <w:rsid w:val="000654EE"/>
    <w:rsid w:val="00067458"/>
    <w:rsid w:val="0007135A"/>
    <w:rsid w:val="0008295B"/>
    <w:rsid w:val="00091B0C"/>
    <w:rsid w:val="00097B2D"/>
    <w:rsid w:val="000A29C1"/>
    <w:rsid w:val="000A66FD"/>
    <w:rsid w:val="000B26C1"/>
    <w:rsid w:val="000B7C44"/>
    <w:rsid w:val="000C227F"/>
    <w:rsid w:val="000C4E17"/>
    <w:rsid w:val="000E486A"/>
    <w:rsid w:val="000E5EF5"/>
    <w:rsid w:val="000E6EDE"/>
    <w:rsid w:val="000E7339"/>
    <w:rsid w:val="000E7C62"/>
    <w:rsid w:val="000F1DE8"/>
    <w:rsid w:val="001079E2"/>
    <w:rsid w:val="00110ADE"/>
    <w:rsid w:val="00116351"/>
    <w:rsid w:val="00116A0D"/>
    <w:rsid w:val="00124682"/>
    <w:rsid w:val="00127E56"/>
    <w:rsid w:val="00135413"/>
    <w:rsid w:val="0015400B"/>
    <w:rsid w:val="00154E1B"/>
    <w:rsid w:val="00172734"/>
    <w:rsid w:val="0017334B"/>
    <w:rsid w:val="001752B4"/>
    <w:rsid w:val="00175D7B"/>
    <w:rsid w:val="00180E0F"/>
    <w:rsid w:val="001834BF"/>
    <w:rsid w:val="00186696"/>
    <w:rsid w:val="001945EF"/>
    <w:rsid w:val="00196095"/>
    <w:rsid w:val="001A149D"/>
    <w:rsid w:val="001A19F5"/>
    <w:rsid w:val="001A25C9"/>
    <w:rsid w:val="001A3F9D"/>
    <w:rsid w:val="001A41A0"/>
    <w:rsid w:val="001B1894"/>
    <w:rsid w:val="001B55F6"/>
    <w:rsid w:val="001B7DA5"/>
    <w:rsid w:val="001C6529"/>
    <w:rsid w:val="001D1CD4"/>
    <w:rsid w:val="001D3641"/>
    <w:rsid w:val="001D5D4B"/>
    <w:rsid w:val="001F54BC"/>
    <w:rsid w:val="002010BD"/>
    <w:rsid w:val="00213C40"/>
    <w:rsid w:val="00223139"/>
    <w:rsid w:val="002320E1"/>
    <w:rsid w:val="00236ED9"/>
    <w:rsid w:val="002416B6"/>
    <w:rsid w:val="00245863"/>
    <w:rsid w:val="00246012"/>
    <w:rsid w:val="00253E4A"/>
    <w:rsid w:val="00253FF7"/>
    <w:rsid w:val="00262FE2"/>
    <w:rsid w:val="00264CCA"/>
    <w:rsid w:val="002753B1"/>
    <w:rsid w:val="00284EAF"/>
    <w:rsid w:val="00290671"/>
    <w:rsid w:val="00290E30"/>
    <w:rsid w:val="002A305C"/>
    <w:rsid w:val="002A51AC"/>
    <w:rsid w:val="002C077F"/>
    <w:rsid w:val="002C3F55"/>
    <w:rsid w:val="002C6904"/>
    <w:rsid w:val="002E4192"/>
    <w:rsid w:val="002F7702"/>
    <w:rsid w:val="00310994"/>
    <w:rsid w:val="003115C1"/>
    <w:rsid w:val="00321B41"/>
    <w:rsid w:val="00325ED8"/>
    <w:rsid w:val="00333A10"/>
    <w:rsid w:val="00346030"/>
    <w:rsid w:val="00360A69"/>
    <w:rsid w:val="00360DCF"/>
    <w:rsid w:val="00364F8A"/>
    <w:rsid w:val="00365939"/>
    <w:rsid w:val="00372F27"/>
    <w:rsid w:val="00373A43"/>
    <w:rsid w:val="00376E07"/>
    <w:rsid w:val="00380445"/>
    <w:rsid w:val="00391842"/>
    <w:rsid w:val="003918EB"/>
    <w:rsid w:val="003962A7"/>
    <w:rsid w:val="003A3443"/>
    <w:rsid w:val="003C007D"/>
    <w:rsid w:val="003D59D3"/>
    <w:rsid w:val="003D5E58"/>
    <w:rsid w:val="003E32CD"/>
    <w:rsid w:val="003E7A83"/>
    <w:rsid w:val="003F33E7"/>
    <w:rsid w:val="00411A3E"/>
    <w:rsid w:val="00426EA0"/>
    <w:rsid w:val="00432A28"/>
    <w:rsid w:val="00436708"/>
    <w:rsid w:val="00450E8A"/>
    <w:rsid w:val="00453538"/>
    <w:rsid w:val="00454177"/>
    <w:rsid w:val="00454B43"/>
    <w:rsid w:val="0045691B"/>
    <w:rsid w:val="004578B0"/>
    <w:rsid w:val="00462362"/>
    <w:rsid w:val="00471345"/>
    <w:rsid w:val="00472E59"/>
    <w:rsid w:val="00477F72"/>
    <w:rsid w:val="004A009B"/>
    <w:rsid w:val="004D2911"/>
    <w:rsid w:val="004D3049"/>
    <w:rsid w:val="004D4286"/>
    <w:rsid w:val="004D585B"/>
    <w:rsid w:val="004F0491"/>
    <w:rsid w:val="00513AA2"/>
    <w:rsid w:val="0053371D"/>
    <w:rsid w:val="005404B2"/>
    <w:rsid w:val="00544576"/>
    <w:rsid w:val="00544FE3"/>
    <w:rsid w:val="00565602"/>
    <w:rsid w:val="0056575C"/>
    <w:rsid w:val="00571BC4"/>
    <w:rsid w:val="00573979"/>
    <w:rsid w:val="00586939"/>
    <w:rsid w:val="005A170A"/>
    <w:rsid w:val="005A55EC"/>
    <w:rsid w:val="005A7352"/>
    <w:rsid w:val="005B25ED"/>
    <w:rsid w:val="005B2E3E"/>
    <w:rsid w:val="005D1C56"/>
    <w:rsid w:val="005E2886"/>
    <w:rsid w:val="005E2E7C"/>
    <w:rsid w:val="005E3426"/>
    <w:rsid w:val="005E72C6"/>
    <w:rsid w:val="005F7A7C"/>
    <w:rsid w:val="00602A90"/>
    <w:rsid w:val="00605B45"/>
    <w:rsid w:val="00612715"/>
    <w:rsid w:val="0064622B"/>
    <w:rsid w:val="00650B44"/>
    <w:rsid w:val="006633BE"/>
    <w:rsid w:val="00690132"/>
    <w:rsid w:val="006A11C8"/>
    <w:rsid w:val="006A3E60"/>
    <w:rsid w:val="006B6D46"/>
    <w:rsid w:val="006D425C"/>
    <w:rsid w:val="006D74B7"/>
    <w:rsid w:val="006E491A"/>
    <w:rsid w:val="006F1ABF"/>
    <w:rsid w:val="006F25A9"/>
    <w:rsid w:val="006F69CB"/>
    <w:rsid w:val="006F7728"/>
    <w:rsid w:val="007011C2"/>
    <w:rsid w:val="00713F76"/>
    <w:rsid w:val="0071795D"/>
    <w:rsid w:val="007209D6"/>
    <w:rsid w:val="00724AAD"/>
    <w:rsid w:val="00725A80"/>
    <w:rsid w:val="007328D1"/>
    <w:rsid w:val="007351D7"/>
    <w:rsid w:val="00737646"/>
    <w:rsid w:val="0075707C"/>
    <w:rsid w:val="00760C4A"/>
    <w:rsid w:val="0076458E"/>
    <w:rsid w:val="007702C1"/>
    <w:rsid w:val="007717D1"/>
    <w:rsid w:val="00782952"/>
    <w:rsid w:val="007835D1"/>
    <w:rsid w:val="00785863"/>
    <w:rsid w:val="0079433C"/>
    <w:rsid w:val="007949CA"/>
    <w:rsid w:val="0079631B"/>
    <w:rsid w:val="007A22B8"/>
    <w:rsid w:val="007B203E"/>
    <w:rsid w:val="007C1A1B"/>
    <w:rsid w:val="007C5329"/>
    <w:rsid w:val="007D61E0"/>
    <w:rsid w:val="00805F83"/>
    <w:rsid w:val="00812B90"/>
    <w:rsid w:val="00814A6A"/>
    <w:rsid w:val="00820A7D"/>
    <w:rsid w:val="0082454B"/>
    <w:rsid w:val="008261B8"/>
    <w:rsid w:val="00837D10"/>
    <w:rsid w:val="00847807"/>
    <w:rsid w:val="00852783"/>
    <w:rsid w:val="008577A6"/>
    <w:rsid w:val="008608D8"/>
    <w:rsid w:val="00864B4E"/>
    <w:rsid w:val="00866CE9"/>
    <w:rsid w:val="00872371"/>
    <w:rsid w:val="008821D5"/>
    <w:rsid w:val="008A3A15"/>
    <w:rsid w:val="008A569E"/>
    <w:rsid w:val="008B7CAD"/>
    <w:rsid w:val="008C591A"/>
    <w:rsid w:val="008D26A4"/>
    <w:rsid w:val="008E2AFC"/>
    <w:rsid w:val="008E535A"/>
    <w:rsid w:val="008F3029"/>
    <w:rsid w:val="009015E9"/>
    <w:rsid w:val="00904148"/>
    <w:rsid w:val="009111BD"/>
    <w:rsid w:val="00915547"/>
    <w:rsid w:val="00923E64"/>
    <w:rsid w:val="00926689"/>
    <w:rsid w:val="00931118"/>
    <w:rsid w:val="009448D0"/>
    <w:rsid w:val="00945DAB"/>
    <w:rsid w:val="00953440"/>
    <w:rsid w:val="00963433"/>
    <w:rsid w:val="00966984"/>
    <w:rsid w:val="009674CA"/>
    <w:rsid w:val="00974103"/>
    <w:rsid w:val="009B57B9"/>
    <w:rsid w:val="009B6107"/>
    <w:rsid w:val="009E1D15"/>
    <w:rsid w:val="009F6317"/>
    <w:rsid w:val="009F6D8A"/>
    <w:rsid w:val="00A10500"/>
    <w:rsid w:val="00A226A5"/>
    <w:rsid w:val="00A3230A"/>
    <w:rsid w:val="00A35C52"/>
    <w:rsid w:val="00A366B2"/>
    <w:rsid w:val="00A4089E"/>
    <w:rsid w:val="00A4282F"/>
    <w:rsid w:val="00A45CDF"/>
    <w:rsid w:val="00A51DA5"/>
    <w:rsid w:val="00A53503"/>
    <w:rsid w:val="00A56B0F"/>
    <w:rsid w:val="00A5FA60"/>
    <w:rsid w:val="00A60022"/>
    <w:rsid w:val="00A623EF"/>
    <w:rsid w:val="00A64601"/>
    <w:rsid w:val="00A649A0"/>
    <w:rsid w:val="00A77A9E"/>
    <w:rsid w:val="00A93384"/>
    <w:rsid w:val="00A93C72"/>
    <w:rsid w:val="00AA674F"/>
    <w:rsid w:val="00AD35D0"/>
    <w:rsid w:val="00AF2064"/>
    <w:rsid w:val="00AF2D19"/>
    <w:rsid w:val="00AF3B99"/>
    <w:rsid w:val="00AF659D"/>
    <w:rsid w:val="00B10E49"/>
    <w:rsid w:val="00B11AB1"/>
    <w:rsid w:val="00B16FD3"/>
    <w:rsid w:val="00B209A4"/>
    <w:rsid w:val="00B310E2"/>
    <w:rsid w:val="00B415E4"/>
    <w:rsid w:val="00B553F1"/>
    <w:rsid w:val="00B6276E"/>
    <w:rsid w:val="00B66FEE"/>
    <w:rsid w:val="00B718C4"/>
    <w:rsid w:val="00B82633"/>
    <w:rsid w:val="00B9200E"/>
    <w:rsid w:val="00B93589"/>
    <w:rsid w:val="00B94987"/>
    <w:rsid w:val="00B94C4A"/>
    <w:rsid w:val="00B97157"/>
    <w:rsid w:val="00BA26CA"/>
    <w:rsid w:val="00BA4E62"/>
    <w:rsid w:val="00BB4C77"/>
    <w:rsid w:val="00BC796B"/>
    <w:rsid w:val="00BC7A1C"/>
    <w:rsid w:val="00BC7C20"/>
    <w:rsid w:val="00BD5CA8"/>
    <w:rsid w:val="00BE164A"/>
    <w:rsid w:val="00BE7F3D"/>
    <w:rsid w:val="00BF27DC"/>
    <w:rsid w:val="00C00D21"/>
    <w:rsid w:val="00C0686C"/>
    <w:rsid w:val="00C13F0B"/>
    <w:rsid w:val="00C20902"/>
    <w:rsid w:val="00C2096B"/>
    <w:rsid w:val="00C257B7"/>
    <w:rsid w:val="00C419F6"/>
    <w:rsid w:val="00C42F87"/>
    <w:rsid w:val="00C5233A"/>
    <w:rsid w:val="00C53C4A"/>
    <w:rsid w:val="00C57B93"/>
    <w:rsid w:val="00C66827"/>
    <w:rsid w:val="00C7086A"/>
    <w:rsid w:val="00C809AF"/>
    <w:rsid w:val="00C817B2"/>
    <w:rsid w:val="00C8437E"/>
    <w:rsid w:val="00C87991"/>
    <w:rsid w:val="00C93B88"/>
    <w:rsid w:val="00C93EAD"/>
    <w:rsid w:val="00C97773"/>
    <w:rsid w:val="00CA0F05"/>
    <w:rsid w:val="00CA53BB"/>
    <w:rsid w:val="00CB349E"/>
    <w:rsid w:val="00CB549B"/>
    <w:rsid w:val="00CC53F6"/>
    <w:rsid w:val="00CC5C61"/>
    <w:rsid w:val="00CD15BB"/>
    <w:rsid w:val="00CD1CBB"/>
    <w:rsid w:val="00CD20CE"/>
    <w:rsid w:val="00CD559A"/>
    <w:rsid w:val="00CE0F10"/>
    <w:rsid w:val="00CF44D5"/>
    <w:rsid w:val="00D00752"/>
    <w:rsid w:val="00D0309E"/>
    <w:rsid w:val="00D03E5F"/>
    <w:rsid w:val="00D0539E"/>
    <w:rsid w:val="00D23FFA"/>
    <w:rsid w:val="00D269FE"/>
    <w:rsid w:val="00D26C13"/>
    <w:rsid w:val="00D2700A"/>
    <w:rsid w:val="00D33D2E"/>
    <w:rsid w:val="00D409CA"/>
    <w:rsid w:val="00D41ECC"/>
    <w:rsid w:val="00D51DCA"/>
    <w:rsid w:val="00D52F80"/>
    <w:rsid w:val="00D55667"/>
    <w:rsid w:val="00D55B24"/>
    <w:rsid w:val="00D600AE"/>
    <w:rsid w:val="00D72AC3"/>
    <w:rsid w:val="00D80DA1"/>
    <w:rsid w:val="00D93A9D"/>
    <w:rsid w:val="00D9783F"/>
    <w:rsid w:val="00DA44F4"/>
    <w:rsid w:val="00DA53D7"/>
    <w:rsid w:val="00DC1827"/>
    <w:rsid w:val="00DC502A"/>
    <w:rsid w:val="00DC5E09"/>
    <w:rsid w:val="00DC6CA8"/>
    <w:rsid w:val="00DD265F"/>
    <w:rsid w:val="00DD29B7"/>
    <w:rsid w:val="00DD3B64"/>
    <w:rsid w:val="00DD6376"/>
    <w:rsid w:val="00DF51B0"/>
    <w:rsid w:val="00DF6466"/>
    <w:rsid w:val="00E14EC2"/>
    <w:rsid w:val="00E2278E"/>
    <w:rsid w:val="00E311E5"/>
    <w:rsid w:val="00E33A01"/>
    <w:rsid w:val="00E420BC"/>
    <w:rsid w:val="00E46306"/>
    <w:rsid w:val="00E46712"/>
    <w:rsid w:val="00E54164"/>
    <w:rsid w:val="00E578E2"/>
    <w:rsid w:val="00E67590"/>
    <w:rsid w:val="00E718C4"/>
    <w:rsid w:val="00E761CA"/>
    <w:rsid w:val="00E763BC"/>
    <w:rsid w:val="00E77A9F"/>
    <w:rsid w:val="00E80FBA"/>
    <w:rsid w:val="00E96923"/>
    <w:rsid w:val="00EC2E16"/>
    <w:rsid w:val="00EC3375"/>
    <w:rsid w:val="00EC4BC8"/>
    <w:rsid w:val="00ED565B"/>
    <w:rsid w:val="00EE71F0"/>
    <w:rsid w:val="00EF0EA0"/>
    <w:rsid w:val="00EF33EB"/>
    <w:rsid w:val="00EF6EE6"/>
    <w:rsid w:val="00EF7368"/>
    <w:rsid w:val="00F043AA"/>
    <w:rsid w:val="00F23D52"/>
    <w:rsid w:val="00F23EB3"/>
    <w:rsid w:val="00F318E0"/>
    <w:rsid w:val="00F476A6"/>
    <w:rsid w:val="00F50330"/>
    <w:rsid w:val="00F52A7B"/>
    <w:rsid w:val="00F63483"/>
    <w:rsid w:val="00F66495"/>
    <w:rsid w:val="00F7552F"/>
    <w:rsid w:val="00FA61F3"/>
    <w:rsid w:val="00FB060B"/>
    <w:rsid w:val="00FB3157"/>
    <w:rsid w:val="00FC249C"/>
    <w:rsid w:val="00FC34E9"/>
    <w:rsid w:val="00FC53E8"/>
    <w:rsid w:val="00FC5816"/>
    <w:rsid w:val="00FD2123"/>
    <w:rsid w:val="00FD79CC"/>
    <w:rsid w:val="00FE1E85"/>
    <w:rsid w:val="00FE6A6A"/>
    <w:rsid w:val="00FF0B0D"/>
    <w:rsid w:val="00FF3541"/>
    <w:rsid w:val="075BE20F"/>
    <w:rsid w:val="08001532"/>
    <w:rsid w:val="0DCF68A4"/>
    <w:rsid w:val="1944DA49"/>
    <w:rsid w:val="1E924370"/>
    <w:rsid w:val="21379FE5"/>
    <w:rsid w:val="279AA6CC"/>
    <w:rsid w:val="2C82601D"/>
    <w:rsid w:val="2E0C0086"/>
    <w:rsid w:val="2EB34E78"/>
    <w:rsid w:val="2FB63EE7"/>
    <w:rsid w:val="3094AD40"/>
    <w:rsid w:val="3E1B0BE0"/>
    <w:rsid w:val="4162D98F"/>
    <w:rsid w:val="4D9CEE18"/>
    <w:rsid w:val="4EECF893"/>
    <w:rsid w:val="56A0435D"/>
    <w:rsid w:val="64281E2B"/>
    <w:rsid w:val="67992119"/>
    <w:rsid w:val="793AD68C"/>
    <w:rsid w:val="7AE7F9FE"/>
    <w:rsid w:val="7B118547"/>
    <w:rsid w:val="7D8FF68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1F564BF"/>
  <w15:docId w15:val="{158E1606-BC2E-4495-83A6-D6C229E06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1BC4"/>
    <w:rPr>
      <w:rFonts w:ascii="Arial" w:eastAsia="Calibri" w:hAnsi="Arial" w:cs="Times New Roman"/>
      <w:sz w:val="24"/>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52783"/>
    <w:pPr>
      <w:keepNext/>
      <w:keepLines/>
      <w:spacing w:before="40" w:after="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915547"/>
    <w:pPr>
      <w:keepNext/>
      <w:numPr>
        <w:numId w:val="1"/>
      </w:numPr>
      <w:adjustRightInd w:val="0"/>
      <w:spacing w:before="120" w:after="240" w:line="240" w:lineRule="auto"/>
      <w:outlineLvl w:val="1"/>
    </w:pPr>
    <w:rPr>
      <w:rFonts w:ascii="Arial Bold" w:eastAsia="STZhongsong" w:hAnsi="Arial Bold" w:cs="Arial"/>
      <w:b/>
      <w:lang w:eastAsia="zh-CN"/>
    </w:rPr>
  </w:style>
  <w:style w:type="paragraph" w:customStyle="1" w:styleId="GPSL3numberedclause">
    <w:name w:val="GPS L3 numbered clause"/>
    <w:basedOn w:val="Normal"/>
    <w:link w:val="GPSL3numberedclauseChar"/>
    <w:qFormat/>
    <w:rsid w:val="00915547"/>
    <w:pPr>
      <w:numPr>
        <w:ilvl w:val="2"/>
        <w:numId w:val="1"/>
      </w:numPr>
      <w:adjustRightInd w:val="0"/>
      <w:spacing w:before="120" w:after="120" w:line="240" w:lineRule="auto"/>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Id w:val="0"/>
      </w:numPr>
    </w:pPr>
  </w:style>
  <w:style w:type="paragraph" w:customStyle="1" w:styleId="GPSL2NumberedBoldHeading">
    <w:name w:val="GPS L2 Numbered Bold Heading"/>
    <w:basedOn w:val="Normal"/>
    <w:qFormat/>
    <w:rsid w:val="00915547"/>
    <w:pPr>
      <w:numPr>
        <w:ilvl w:val="1"/>
        <w:numId w:val="1"/>
      </w:numPr>
      <w:adjustRightInd w:val="0"/>
      <w:spacing w:before="120" w:after="120" w:line="240" w:lineRule="auto"/>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915547"/>
    <w:rPr>
      <w:rFonts w:ascii="Arial" w:eastAsia="Times New Roman" w:hAnsi="Arial" w:cs="Arial"/>
      <w:sz w:val="24"/>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character" w:customStyle="1" w:styleId="GPSL1CLAUSEHEADINGChar">
    <w:name w:val="GPS L1 CLAUSE HEADING Char"/>
    <w:link w:val="GPSL1CLAUSEHEADING"/>
    <w:rsid w:val="00915547"/>
    <w:rPr>
      <w:rFonts w:ascii="Arial Bold" w:eastAsia="STZhongsong" w:hAnsi="Arial Bold" w:cs="Arial"/>
      <w:b/>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paragraph" w:customStyle="1" w:styleId="TableNormal1">
    <w:name w:val="Table Normal1"/>
    <w:basedOn w:val="Normal"/>
    <w:rsid w:val="00DD3B64"/>
    <w:pPr>
      <w:spacing w:before="120" w:after="120" w:line="240" w:lineRule="auto"/>
      <w:ind w:left="34"/>
    </w:pPr>
    <w:rPr>
      <w:rFonts w:asciiTheme="minorHAnsi" w:eastAsiaTheme="minorHAnsi" w:hAnsiTheme="minorHAnsi" w:cstheme="minorBidi"/>
      <w:sz w:val="22"/>
    </w:rPr>
  </w:style>
  <w:style w:type="character" w:customStyle="1" w:styleId="Heading3Char">
    <w:name w:val="Heading 3 Char"/>
    <w:basedOn w:val="DefaultParagraphFont"/>
    <w:link w:val="Heading3"/>
    <w:uiPriority w:val="9"/>
    <w:semiHidden/>
    <w:rsid w:val="00852783"/>
    <w:rPr>
      <w:rFonts w:asciiTheme="majorHAnsi" w:eastAsiaTheme="majorEastAsia" w:hAnsiTheme="majorHAnsi" w:cstheme="majorBidi"/>
      <w:color w:val="243F60" w:themeColor="accent1" w:themeShade="7F"/>
      <w:sz w:val="24"/>
      <w:szCs w:val="24"/>
    </w:rPr>
  </w:style>
  <w:style w:type="paragraph" w:customStyle="1" w:styleId="Default">
    <w:name w:val="Default"/>
    <w:link w:val="BodyCompressedLeft10Char"/>
    <w:uiPriority w:val="99"/>
    <w:rsid w:val="0085278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odyCompressedLeft10Char">
    <w:name w:val="Body_Compressed_Left_10 Char"/>
    <w:link w:val="Default"/>
    <w:uiPriority w:val="99"/>
    <w:locked/>
    <w:rsid w:val="00852783"/>
    <w:rPr>
      <w:rFonts w:ascii="Times New Roman" w:eastAsia="Times New Roman" w:hAnsi="Times New Roman" w:cs="Times New Roman"/>
      <w:color w:val="000000"/>
      <w:sz w:val="24"/>
      <w:szCs w:val="24"/>
      <w:lang w:val="en-US"/>
    </w:rPr>
  </w:style>
  <w:style w:type="paragraph" w:customStyle="1" w:styleId="BodyCompressedLeftBold">
    <w:name w:val="Body_Compressed_Left_Bold"/>
    <w:basedOn w:val="Normal"/>
    <w:link w:val="BodyCompressedLeftBoldCharChar"/>
    <w:rsid w:val="00852783"/>
    <w:pPr>
      <w:spacing w:after="0" w:line="320" w:lineRule="atLeast"/>
      <w:jc w:val="both"/>
    </w:pPr>
    <w:rPr>
      <w:rFonts w:eastAsia="Times New Roman"/>
      <w:b/>
      <w:sz w:val="22"/>
      <w:szCs w:val="20"/>
      <w:lang w:eastAsia="en-GB"/>
    </w:rPr>
  </w:style>
  <w:style w:type="character" w:customStyle="1" w:styleId="BodyCompressedLeftBoldCharChar">
    <w:name w:val="Body_Compressed_Left_Bold Char Char"/>
    <w:link w:val="BodyCompressedLeftBold"/>
    <w:locked/>
    <w:rsid w:val="00852783"/>
    <w:rPr>
      <w:rFonts w:ascii="Arial" w:eastAsia="Times New Roman" w:hAnsi="Arial" w:cs="Times New Roman"/>
      <w:b/>
      <w:szCs w:val="20"/>
      <w:lang w:eastAsia="en-GB"/>
    </w:rPr>
  </w:style>
  <w:style w:type="paragraph" w:styleId="ListParagraph">
    <w:name w:val="List Paragraph"/>
    <w:basedOn w:val="Normal"/>
    <w:uiPriority w:val="34"/>
    <w:qFormat/>
    <w:rsid w:val="00782952"/>
    <w:pPr>
      <w:spacing w:after="240" w:line="240" w:lineRule="auto"/>
      <w:ind w:left="720"/>
      <w:jc w:val="both"/>
    </w:pPr>
    <w:rPr>
      <w:rFonts w:asciiTheme="minorHAnsi" w:eastAsiaTheme="minorHAnsi" w:hAnsiTheme="minorHAnsi" w:cstheme="minorBidi"/>
      <w:sz w:val="22"/>
    </w:rPr>
  </w:style>
  <w:style w:type="table" w:customStyle="1" w:styleId="TableGrid1">
    <w:name w:val="Table Grid1"/>
    <w:basedOn w:val="TableNormal"/>
    <w:next w:val="TableGrid"/>
    <w:uiPriority w:val="59"/>
    <w:rsid w:val="0078295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FF0B86CC7E10459FC7DBBC739615E1" ma:contentTypeVersion="7" ma:contentTypeDescription="Create a new document." ma:contentTypeScope="" ma:versionID="9a7113b92df3e2320a66724923e20c12">
  <xsd:schema xmlns:xsd="http://www.w3.org/2001/XMLSchema" xmlns:xs="http://www.w3.org/2001/XMLSchema" xmlns:p="http://schemas.microsoft.com/office/2006/metadata/properties" xmlns:ns3="0496894e-d710-44d4-ad9a-9e4419b9b550" xmlns:ns4="85080262-8a1b-4219-bba0-1a4998162887" targetNamespace="http://schemas.microsoft.com/office/2006/metadata/properties" ma:root="true" ma:fieldsID="9b5c2f374a8284edcc36924ff7326ffd" ns3:_="" ns4:_="">
    <xsd:import namespace="0496894e-d710-44d4-ad9a-9e4419b9b550"/>
    <xsd:import namespace="85080262-8a1b-4219-bba0-1a499816288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96894e-d710-44d4-ad9a-9e4419b9b5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5080262-8a1b-4219-bba0-1a499816288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1 6 " ? > < p r o p e r t i e s   x m l n s = " h t t p : / / w w w . i m a n a g e . c o m / w o r k / x m l s c h e m a " >  
     < d o c u m e n t i d > U K M A T T E R S ! 1 0 4 4 2 8 1 6 4 . 1 < / d o c u m e n t i d >  
     < s e n d e r i d > C L I F F M < / s e n d e r i d >  
     < s e n d e r e m a i l > M A T T H E W . C L I F F @ D L A P I P E R . C O M < / s e n d e r e m a i l >  
     < l a s t m o d i f i e d > 2 0 2 0 - 0 7 - 2 2 T 1 5 : 5 7 : 0 0 . 0 0 0 0 0 0 0 + 0 1 : 0 0 < / l a s t m o d i f i e d >  
     < d a t a b a s e > U K M A T T E R S < / d a t a b a s e >  
 < / 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E7CB3-581E-495F-8E41-B712DA78C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96894e-d710-44d4-ad9a-9e4419b9b550"/>
    <ds:schemaRef ds:uri="85080262-8a1b-4219-bba0-1a49981628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10AB-D65F-424F-9F5B-D922801F60D9}">
  <ds:schemaRefs>
    <ds:schemaRef ds:uri="http://schemas.microsoft.com/sharepoint/v3/contenttype/forms"/>
  </ds:schemaRefs>
</ds:datastoreItem>
</file>

<file path=customXml/itemProps3.xml><?xml version="1.0" encoding="utf-8"?>
<ds:datastoreItem xmlns:ds="http://schemas.openxmlformats.org/officeDocument/2006/customXml" ds:itemID="{9AEF1D16-6B1A-46D3-9745-C1A5FACC84B9}">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85080262-8a1b-4219-bba0-1a4998162887"/>
    <ds:schemaRef ds:uri="0496894e-d710-44d4-ad9a-9e4419b9b550"/>
    <ds:schemaRef ds:uri="http://www.w3.org/XML/1998/namespace"/>
  </ds:schemaRefs>
</ds:datastoreItem>
</file>

<file path=customXml/itemProps4.xml><?xml version="1.0" encoding="utf-8"?>
<ds:datastoreItem xmlns:ds="http://schemas.openxmlformats.org/officeDocument/2006/customXml" ds:itemID="{F393E50E-F13B-4A75-B0B0-FE7066C02256}">
  <ds:schemaRefs>
    <ds:schemaRef ds:uri="http://www.imanage.com/work/xmlschema"/>
  </ds:schemaRefs>
</ds:datastoreItem>
</file>

<file path=customXml/itemProps5.xml><?xml version="1.0" encoding="utf-8"?>
<ds:datastoreItem xmlns:ds="http://schemas.openxmlformats.org/officeDocument/2006/customXml" ds:itemID="{34A05867-3048-4562-A810-9A89E8D05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13</Pages>
  <Words>2716</Words>
  <Characters>15484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Osborn, Liam (Commercial)</cp:lastModifiedBy>
  <cp:revision>277</cp:revision>
  <dcterms:created xsi:type="dcterms:W3CDTF">2021-02-01T03:44:00Z</dcterms:created>
  <dcterms:modified xsi:type="dcterms:W3CDTF">2021-02-26T10:45:00Z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18 June 2020 D1V2</vt:lpwstr>
  </property>
  <property fmtid="{D5CDD505-2E9C-101B-9397-08002B2CF9AE}" pid="3" name="Plato EditorId">
    <vt:lpwstr>80a660bb-c7b3-4105-a5e7-920b443370cb</vt:lpwstr>
  </property>
  <property fmtid="{D5CDD505-2E9C-101B-9397-08002B2CF9AE}" pid="4" name="MSIP_Label_f9af038e-07b4-4369-a678-c835687cb272_Enabled">
    <vt:lpwstr>true</vt:lpwstr>
  </property>
  <property fmtid="{D5CDD505-2E9C-101B-9397-08002B2CF9AE}" pid="5" name="MSIP_Label_f9af038e-07b4-4369-a678-c835687cb272_SetDate">
    <vt:lpwstr>2021-01-27T11:56:46Z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4a1d481e-b29f-4404-8f11-557379c7b2c9</vt:lpwstr>
  </property>
  <property fmtid="{D5CDD505-2E9C-101B-9397-08002B2CF9AE}" pid="10" name="MSIP_Label_f9af038e-07b4-4369-a678-c835687cb272_ContentBits">
    <vt:lpwstr>2</vt:lpwstr>
  </property>
  <property fmtid="{D5CDD505-2E9C-101B-9397-08002B2CF9AE}" pid="11" name="ContentTypeId">
    <vt:lpwstr>0x0101008EFF0B86CC7E10459FC7DBBC739615E1</vt:lpwstr>
  </property>
</Properties>
</file>